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38" w:rsidRPr="0021365C" w:rsidRDefault="00052738" w:rsidP="0021365C">
      <w:pPr>
        <w:spacing w:after="0" w:line="240" w:lineRule="auto"/>
        <w:jc w:val="right"/>
        <w:outlineLvl w:val="1"/>
        <w:rPr>
          <w:rFonts w:ascii="Trebuchet MS" w:hAnsi="Trebuchet MS" w:cs="Tahoma"/>
          <w:b/>
          <w:bCs/>
          <w:sz w:val="24"/>
          <w:szCs w:val="24"/>
          <w:lang w:eastAsia="ru-RU"/>
        </w:rPr>
      </w:pPr>
    </w:p>
    <w:p w:rsidR="00052738" w:rsidRPr="009419BE" w:rsidRDefault="00052738" w:rsidP="009419BE">
      <w:pPr>
        <w:spacing w:line="240" w:lineRule="auto"/>
        <w:jc w:val="center"/>
        <w:rPr>
          <w:rFonts w:ascii="Times New Roman" w:hAnsi="Times New Roman"/>
          <w:b/>
          <w:sz w:val="24"/>
          <w:szCs w:val="24"/>
          <w:lang w:val="uk-UA"/>
        </w:rPr>
      </w:pPr>
      <w:r w:rsidRPr="009419BE">
        <w:rPr>
          <w:rFonts w:ascii="Times New Roman" w:hAnsi="Times New Roman"/>
          <w:b/>
          <w:sz w:val="24"/>
          <w:szCs w:val="24"/>
          <w:lang w:val="uk-UA"/>
        </w:rPr>
        <w:t>Науково-методична робота  як  чинник  підвищення  професійної  компетентності  вчителя</w:t>
      </w:r>
    </w:p>
    <w:p w:rsidR="00052738" w:rsidRPr="009419BE" w:rsidRDefault="00052738" w:rsidP="009419BE">
      <w:pPr>
        <w:spacing w:line="240" w:lineRule="auto"/>
        <w:ind w:firstLine="567"/>
        <w:jc w:val="both"/>
        <w:rPr>
          <w:rFonts w:ascii="Times New Roman" w:hAnsi="Times New Roman"/>
          <w:sz w:val="24"/>
          <w:szCs w:val="24"/>
          <w:lang w:val="uk-UA"/>
        </w:rPr>
      </w:pPr>
      <w:r w:rsidRPr="009419BE">
        <w:rPr>
          <w:rFonts w:ascii="Times New Roman" w:hAnsi="Times New Roman"/>
          <w:sz w:val="24"/>
          <w:szCs w:val="24"/>
          <w:lang w:val="uk-UA"/>
        </w:rPr>
        <w:t xml:space="preserve">Сьогодні в усіх сферах життя  суспільства  відбуваються ґрунтовні  зміни,   викликані  тенденціями перетворень економічного й політичного характеру ХХІ століття. </w:t>
      </w:r>
      <w:r w:rsidRPr="009419BE">
        <w:rPr>
          <w:rFonts w:ascii="Times New Roman" w:hAnsi="Times New Roman"/>
          <w:b/>
          <w:sz w:val="24"/>
          <w:szCs w:val="24"/>
          <w:lang w:val="uk-UA"/>
        </w:rPr>
        <w:t>( 1 слайд)</w:t>
      </w:r>
    </w:p>
    <w:p w:rsidR="00052738" w:rsidRPr="009419BE" w:rsidRDefault="00052738" w:rsidP="009419BE">
      <w:pPr>
        <w:spacing w:after="0" w:line="240" w:lineRule="auto"/>
        <w:ind w:firstLine="567"/>
        <w:jc w:val="both"/>
        <w:rPr>
          <w:rFonts w:ascii="Times New Roman" w:hAnsi="Times New Roman"/>
          <w:sz w:val="24"/>
          <w:szCs w:val="24"/>
          <w:lang w:val="uk-UA" w:eastAsia="ru-RU"/>
        </w:rPr>
      </w:pPr>
      <w:r w:rsidRPr="009419BE">
        <w:rPr>
          <w:rFonts w:ascii="Times New Roman" w:hAnsi="Times New Roman"/>
          <w:sz w:val="24"/>
          <w:szCs w:val="24"/>
          <w:lang w:val="uk-UA" w:eastAsia="ru-RU"/>
        </w:rPr>
        <w:t>Напрямки  розвитку освіти в Україні зумовили необхідність упровадження інноваційних процесів в систему освіти, за</w:t>
      </w:r>
      <w:r w:rsidRPr="009419BE">
        <w:rPr>
          <w:rFonts w:ascii="Times New Roman" w:hAnsi="Times New Roman"/>
          <w:sz w:val="24"/>
          <w:szCs w:val="24"/>
          <w:lang w:val="uk-UA" w:eastAsia="ru-RU"/>
        </w:rPr>
        <w:softHyphen/>
        <w:t>міну старих шаблонних освітніх моделей новими, нестандартними, творчими, прогресивними і вод</w:t>
      </w:r>
      <w:r w:rsidRPr="009419BE">
        <w:rPr>
          <w:rFonts w:ascii="Times New Roman" w:hAnsi="Times New Roman"/>
          <w:sz w:val="24"/>
          <w:szCs w:val="24"/>
          <w:lang w:val="uk-UA" w:eastAsia="ru-RU"/>
        </w:rPr>
        <w:softHyphen/>
        <w:t>ночас дієвими та адаптованими до сьогодення.</w:t>
      </w:r>
    </w:p>
    <w:p w:rsidR="00052738" w:rsidRPr="009419BE" w:rsidRDefault="00052738" w:rsidP="009419BE">
      <w:pPr>
        <w:spacing w:after="0" w:line="240" w:lineRule="auto"/>
        <w:ind w:firstLine="567"/>
        <w:jc w:val="both"/>
        <w:rPr>
          <w:rFonts w:ascii="Times New Roman" w:hAnsi="Times New Roman"/>
          <w:sz w:val="24"/>
          <w:szCs w:val="24"/>
          <w:lang w:val="uk-UA" w:eastAsia="ru-RU"/>
        </w:rPr>
      </w:pPr>
      <w:r w:rsidRPr="009419BE">
        <w:rPr>
          <w:rFonts w:ascii="Times New Roman" w:hAnsi="Times New Roman"/>
          <w:sz w:val="24"/>
          <w:szCs w:val="24"/>
          <w:lang w:val="uk-UA" w:eastAsia="ru-RU"/>
        </w:rPr>
        <w:t>В умовах  Нової української школи   нагальним є за</w:t>
      </w:r>
      <w:r w:rsidRPr="009419BE">
        <w:rPr>
          <w:rFonts w:ascii="Times New Roman" w:hAnsi="Times New Roman"/>
          <w:sz w:val="24"/>
          <w:szCs w:val="24"/>
          <w:lang w:val="uk-UA" w:eastAsia="ru-RU"/>
        </w:rPr>
        <w:softHyphen/>
        <w:t>вдання адаптувати педагогів до освітніх вимог. Важливу роль у забезпеченні реформування освіти відіграє оновлення на</w:t>
      </w:r>
      <w:r w:rsidRPr="009419BE">
        <w:rPr>
          <w:rFonts w:ascii="Times New Roman" w:hAnsi="Times New Roman"/>
          <w:sz w:val="24"/>
          <w:szCs w:val="24"/>
          <w:lang w:val="uk-UA" w:eastAsia="ru-RU"/>
        </w:rPr>
        <w:softHyphen/>
        <w:t>уково-методичної роботи в освіт</w:t>
      </w:r>
      <w:r w:rsidRPr="009419BE">
        <w:rPr>
          <w:rFonts w:ascii="Times New Roman" w:hAnsi="Times New Roman"/>
          <w:sz w:val="24"/>
          <w:szCs w:val="24"/>
          <w:lang w:val="uk-UA" w:eastAsia="ru-RU"/>
        </w:rPr>
        <w:softHyphen/>
        <w:t>ньому закладі через упровадження сучасних освітніх, управлінських технологій, стиму</w:t>
      </w:r>
      <w:r w:rsidRPr="009419BE">
        <w:rPr>
          <w:rFonts w:ascii="Times New Roman" w:hAnsi="Times New Roman"/>
          <w:sz w:val="24"/>
          <w:szCs w:val="24"/>
          <w:lang w:val="uk-UA" w:eastAsia="ru-RU"/>
        </w:rPr>
        <w:softHyphen/>
        <w:t>лювання професійного зростання кадрів, підвищення їхньої про</w:t>
      </w:r>
      <w:r w:rsidRPr="009419BE">
        <w:rPr>
          <w:rFonts w:ascii="Times New Roman" w:hAnsi="Times New Roman"/>
          <w:sz w:val="24"/>
          <w:szCs w:val="24"/>
          <w:lang w:val="uk-UA" w:eastAsia="ru-RU"/>
        </w:rPr>
        <w:softHyphen/>
        <w:t xml:space="preserve">фесійної компетентності, зокрема  через ефективне застосування дієвих форм і методів методичної роботи. </w:t>
      </w:r>
      <w:r w:rsidRPr="009419BE">
        <w:rPr>
          <w:rFonts w:ascii="Times New Roman" w:hAnsi="Times New Roman"/>
          <w:b/>
          <w:sz w:val="24"/>
          <w:szCs w:val="24"/>
          <w:lang w:val="uk-UA" w:eastAsia="ru-RU"/>
        </w:rPr>
        <w:t>( 2 слайд)</w:t>
      </w:r>
    </w:p>
    <w:p w:rsidR="00052738" w:rsidRPr="009419BE" w:rsidRDefault="00052738" w:rsidP="009419BE">
      <w:pPr>
        <w:spacing w:after="0" w:line="240" w:lineRule="auto"/>
        <w:ind w:firstLine="567"/>
        <w:jc w:val="both"/>
        <w:rPr>
          <w:rFonts w:ascii="Times New Roman" w:hAnsi="Times New Roman"/>
          <w:sz w:val="24"/>
          <w:szCs w:val="24"/>
          <w:lang w:val="uk-UA" w:eastAsia="ru-RU"/>
        </w:rPr>
      </w:pPr>
      <w:r w:rsidRPr="009419BE">
        <w:rPr>
          <w:rFonts w:ascii="Times New Roman" w:hAnsi="Times New Roman"/>
          <w:sz w:val="24"/>
          <w:szCs w:val="24"/>
          <w:lang w:val="uk-UA" w:eastAsia="ru-RU"/>
        </w:rPr>
        <w:t>Особливо важливим є питання підвищення професійної компетентності вчителя, широкого впрова</w:t>
      </w:r>
      <w:r w:rsidRPr="009419BE">
        <w:rPr>
          <w:rFonts w:ascii="Times New Roman" w:hAnsi="Times New Roman"/>
          <w:sz w:val="24"/>
          <w:szCs w:val="24"/>
          <w:lang w:val="uk-UA" w:eastAsia="ru-RU"/>
        </w:rPr>
        <w:softHyphen/>
        <w:t>дження досягнень психолого-педагогічної науки й передового педаго</w:t>
      </w:r>
      <w:r w:rsidRPr="009419BE">
        <w:rPr>
          <w:rFonts w:ascii="Times New Roman" w:hAnsi="Times New Roman"/>
          <w:sz w:val="24"/>
          <w:szCs w:val="24"/>
          <w:lang w:val="uk-UA" w:eastAsia="ru-RU"/>
        </w:rPr>
        <w:softHyphen/>
        <w:t>гічного досвіду. Учитель, як і кожен фахівець, потребує постійного підвищення кваліфікації, удоскона</w:t>
      </w:r>
      <w:r w:rsidRPr="009419BE">
        <w:rPr>
          <w:rFonts w:ascii="Times New Roman" w:hAnsi="Times New Roman"/>
          <w:sz w:val="24"/>
          <w:szCs w:val="24"/>
          <w:lang w:val="uk-UA" w:eastAsia="ru-RU"/>
        </w:rPr>
        <w:softHyphen/>
        <w:t>лення власної фахової майстерності, збагачення запасу технік, методів та прийомів, які застосовує на уроці, новими, творчими, інноваційними, іноді власно створеними, якісними та дієвими.</w:t>
      </w:r>
    </w:p>
    <w:p w:rsidR="00052738" w:rsidRPr="009419BE" w:rsidRDefault="00052738" w:rsidP="009419BE">
      <w:pPr>
        <w:spacing w:after="0" w:line="240" w:lineRule="auto"/>
        <w:ind w:firstLine="567"/>
        <w:jc w:val="both"/>
        <w:rPr>
          <w:rFonts w:ascii="Times New Roman" w:hAnsi="Times New Roman"/>
          <w:sz w:val="24"/>
          <w:szCs w:val="24"/>
          <w:lang w:val="uk-UA" w:eastAsia="ru-RU"/>
        </w:rPr>
      </w:pPr>
      <w:r w:rsidRPr="009419BE">
        <w:rPr>
          <w:rFonts w:ascii="Times New Roman" w:hAnsi="Times New Roman"/>
          <w:sz w:val="24"/>
          <w:szCs w:val="24"/>
          <w:lang w:val="uk-UA" w:eastAsia="ru-RU"/>
        </w:rPr>
        <w:t>Взявши напрямок  на гуманізацію навчання, формування компетентної особистості, визнаючи  її цінність для суспільства, ми повинні пам'ятати, що фор</w:t>
      </w:r>
      <w:r w:rsidRPr="009419BE">
        <w:rPr>
          <w:rFonts w:ascii="Times New Roman" w:hAnsi="Times New Roman"/>
          <w:sz w:val="24"/>
          <w:szCs w:val="24"/>
          <w:lang w:val="uk-UA" w:eastAsia="ru-RU"/>
        </w:rPr>
        <w:softHyphen/>
        <w:t xml:space="preserve">мується вона особистістю самого вчителя. Тому необхідно створити всі умови для вдосконалення освіти і підвищення професійної  компетентності педагога. </w:t>
      </w:r>
    </w:p>
    <w:p w:rsidR="00052738" w:rsidRPr="009419BE" w:rsidRDefault="00052738" w:rsidP="009419BE">
      <w:pPr>
        <w:pStyle w:val="font8"/>
        <w:spacing w:before="0" w:beforeAutospacing="0" w:after="0" w:afterAutospacing="0"/>
        <w:ind w:firstLine="567"/>
        <w:jc w:val="both"/>
        <w:textAlignment w:val="baseline"/>
        <w:rPr>
          <w:b/>
          <w:lang w:val="uk-UA"/>
        </w:rPr>
      </w:pPr>
      <w:r w:rsidRPr="009419BE">
        <w:rPr>
          <w:bdr w:val="none" w:sz="0" w:space="0" w:color="auto" w:frame="1"/>
          <w:lang w:val="uk-UA"/>
        </w:rPr>
        <w:t>У закладі   працює кваліфікований педа</w:t>
      </w:r>
      <w:r w:rsidRPr="009419BE">
        <w:rPr>
          <w:bdr w:val="none" w:sz="0" w:space="0" w:color="auto" w:frame="1"/>
          <w:lang w:val="uk-UA"/>
        </w:rPr>
        <w:softHyphen/>
        <w:t>гогічний колектив у складі 26 вчителів, з  яких:  «вищу  кваліфікаційну  категорію»  мають -  10 вчителів;  І  категорію -  5,  ІІ  категорію –  4 педагоги. Звання  «вчитель-методист» мають 5 вчителів, стільки ж  учителів  мають  звання «старший  учитель».  Такий  якісний  склад педагогів закладу    здатний забезпечувати ефективність освітнього процесу, створювати умови для індивідуального розвит</w:t>
      </w:r>
      <w:r w:rsidRPr="009419BE">
        <w:rPr>
          <w:bdr w:val="none" w:sz="0" w:space="0" w:color="auto" w:frame="1"/>
          <w:lang w:val="uk-UA"/>
        </w:rPr>
        <w:softHyphen/>
        <w:t xml:space="preserve">ку учнів,   будувати власну педагогічну діяльність на гуманістичних професійних принципах. </w:t>
      </w:r>
      <w:r w:rsidRPr="009419BE">
        <w:rPr>
          <w:b/>
          <w:bdr w:val="none" w:sz="0" w:space="0" w:color="auto" w:frame="1"/>
          <w:lang w:val="uk-UA"/>
        </w:rPr>
        <w:t>( 3  слайд)</w:t>
      </w:r>
    </w:p>
    <w:p w:rsidR="00052738" w:rsidRPr="009419BE" w:rsidRDefault="00052738" w:rsidP="009419BE">
      <w:pPr>
        <w:spacing w:after="0" w:line="240" w:lineRule="auto"/>
        <w:ind w:firstLine="567"/>
        <w:jc w:val="both"/>
        <w:rPr>
          <w:rFonts w:ascii="Times New Roman" w:hAnsi="Times New Roman"/>
          <w:b/>
          <w:sz w:val="24"/>
          <w:szCs w:val="24"/>
          <w:lang w:val="uk-UA" w:eastAsia="ru-RU"/>
        </w:rPr>
      </w:pPr>
      <w:r w:rsidRPr="009419BE">
        <w:rPr>
          <w:rFonts w:ascii="Times New Roman" w:hAnsi="Times New Roman"/>
          <w:sz w:val="24"/>
          <w:szCs w:val="24"/>
          <w:lang w:val="uk-UA" w:eastAsia="ru-RU"/>
        </w:rPr>
        <w:t>Дійсно, зміни, що відбуваються  в освіті,  потребують    нового підходу до організації науково-методичної роботи, яка є найважливішою лан</w:t>
      </w:r>
      <w:r w:rsidRPr="009419BE">
        <w:rPr>
          <w:rFonts w:ascii="Times New Roman" w:hAnsi="Times New Roman"/>
          <w:sz w:val="24"/>
          <w:szCs w:val="24"/>
          <w:lang w:val="uk-UA" w:eastAsia="ru-RU"/>
        </w:rPr>
        <w:softHyphen/>
        <w:t>кою системи безперервного навчан</w:t>
      </w:r>
      <w:r w:rsidRPr="009419BE">
        <w:rPr>
          <w:rFonts w:ascii="Times New Roman" w:hAnsi="Times New Roman"/>
          <w:sz w:val="24"/>
          <w:szCs w:val="24"/>
          <w:lang w:val="uk-UA" w:eastAsia="ru-RU"/>
        </w:rPr>
        <w:softHyphen/>
        <w:t>ня членів педагогічного колективу й спрямована на збагачення й роз</w:t>
      </w:r>
      <w:r w:rsidRPr="009419BE">
        <w:rPr>
          <w:rFonts w:ascii="Times New Roman" w:hAnsi="Times New Roman"/>
          <w:sz w:val="24"/>
          <w:szCs w:val="24"/>
          <w:lang w:val="uk-UA" w:eastAsia="ru-RU"/>
        </w:rPr>
        <w:softHyphen/>
        <w:t xml:space="preserve">виток творчого потенціалу вчителів. </w:t>
      </w:r>
      <w:r w:rsidRPr="009419BE">
        <w:rPr>
          <w:rFonts w:ascii="Times New Roman" w:hAnsi="Times New Roman"/>
          <w:b/>
          <w:sz w:val="24"/>
          <w:szCs w:val="24"/>
          <w:lang w:val="uk-UA" w:eastAsia="ru-RU"/>
        </w:rPr>
        <w:t xml:space="preserve"> </w:t>
      </w:r>
    </w:p>
    <w:p w:rsidR="00052738" w:rsidRPr="009419BE" w:rsidRDefault="00052738" w:rsidP="009419BE">
      <w:pPr>
        <w:spacing w:after="0" w:line="240" w:lineRule="auto"/>
        <w:ind w:firstLine="567"/>
        <w:jc w:val="both"/>
        <w:rPr>
          <w:rFonts w:ascii="Times New Roman" w:hAnsi="Times New Roman"/>
          <w:sz w:val="24"/>
          <w:szCs w:val="24"/>
          <w:lang w:val="uk-UA" w:eastAsia="ru-RU"/>
        </w:rPr>
      </w:pPr>
      <w:r w:rsidRPr="009419BE">
        <w:rPr>
          <w:rFonts w:ascii="Times New Roman" w:hAnsi="Times New Roman"/>
          <w:sz w:val="24"/>
          <w:szCs w:val="24"/>
          <w:lang w:val="uk-UA" w:eastAsia="ru-RU"/>
        </w:rPr>
        <w:t>Під час розв'язання складних педагогічних завдань у нашому   закладі виникла необ</w:t>
      </w:r>
      <w:r w:rsidRPr="009419BE">
        <w:rPr>
          <w:rFonts w:ascii="Times New Roman" w:hAnsi="Times New Roman"/>
          <w:sz w:val="24"/>
          <w:szCs w:val="24"/>
          <w:lang w:val="uk-UA" w:eastAsia="ru-RU"/>
        </w:rPr>
        <w:softHyphen/>
        <w:t>хідність оновлення форм організації методичної роботи, що максимально забезпечувало б упровадження інноваційної діяльності в навчально-виховному комплексі не лише під час навчання здобувачів освіти, а й під час навчання педагогів.</w:t>
      </w:r>
      <w:r w:rsidRPr="009419BE">
        <w:rPr>
          <w:rFonts w:ascii="Times New Roman" w:hAnsi="Times New Roman"/>
          <w:b/>
          <w:sz w:val="24"/>
          <w:szCs w:val="24"/>
          <w:lang w:val="uk-UA" w:eastAsia="ru-RU"/>
        </w:rPr>
        <w:t xml:space="preserve"> ( 4  слайд).</w:t>
      </w:r>
    </w:p>
    <w:p w:rsidR="00052738" w:rsidRPr="009419BE" w:rsidRDefault="00052738" w:rsidP="009419BE">
      <w:pPr>
        <w:spacing w:after="0" w:line="240" w:lineRule="auto"/>
        <w:ind w:firstLine="567"/>
        <w:jc w:val="both"/>
        <w:rPr>
          <w:rFonts w:ascii="Times New Roman" w:hAnsi="Times New Roman"/>
          <w:b/>
          <w:sz w:val="24"/>
          <w:szCs w:val="24"/>
          <w:lang w:val="uk-UA" w:eastAsia="ru-RU"/>
        </w:rPr>
      </w:pPr>
      <w:r w:rsidRPr="009419BE">
        <w:rPr>
          <w:rFonts w:ascii="Times New Roman" w:hAnsi="Times New Roman"/>
          <w:sz w:val="24"/>
          <w:szCs w:val="24"/>
          <w:lang w:val="uk-UA" w:eastAsia="ru-RU"/>
        </w:rPr>
        <w:t>Пам'ятаючи про те, що науково-методич</w:t>
      </w:r>
      <w:r w:rsidRPr="009419BE">
        <w:rPr>
          <w:rFonts w:ascii="Times New Roman" w:hAnsi="Times New Roman"/>
          <w:sz w:val="24"/>
          <w:szCs w:val="24"/>
          <w:lang w:val="uk-UA" w:eastAsia="ru-RU"/>
        </w:rPr>
        <w:softHyphen/>
        <w:t>на робота в школі  має являти собою систему аналітичної, організаційної, діагностичної, пошукової, дослідницької, науково-практичної, інформаційної діяль</w:t>
      </w:r>
      <w:r w:rsidRPr="009419BE">
        <w:rPr>
          <w:rFonts w:ascii="Times New Roman" w:hAnsi="Times New Roman"/>
          <w:sz w:val="24"/>
          <w:szCs w:val="24"/>
          <w:lang w:val="uk-UA" w:eastAsia="ru-RU"/>
        </w:rPr>
        <w:softHyphen/>
        <w:t>ності, яка заснована на досягненнях науки та передового педагогічного досвіду, намагаємося досягти по</w:t>
      </w:r>
      <w:r w:rsidRPr="009419BE">
        <w:rPr>
          <w:rFonts w:ascii="Times New Roman" w:hAnsi="Times New Roman"/>
          <w:sz w:val="24"/>
          <w:szCs w:val="24"/>
          <w:lang w:val="uk-UA" w:eastAsia="ru-RU"/>
        </w:rPr>
        <w:softHyphen/>
        <w:t xml:space="preserve">ставленої мети — формування інноваційної внутрішньошкільної освітньої моделі, удосконалення професійної компетентності педагогів та підвищення ефективності освітнього  процесу. </w:t>
      </w:r>
      <w:r w:rsidRPr="009419BE">
        <w:rPr>
          <w:rFonts w:ascii="Times New Roman" w:hAnsi="Times New Roman"/>
          <w:b/>
          <w:sz w:val="24"/>
          <w:szCs w:val="24"/>
          <w:lang w:val="uk-UA" w:eastAsia="ru-RU"/>
        </w:rPr>
        <w:t>( 5 слайд)</w:t>
      </w:r>
    </w:p>
    <w:p w:rsidR="00052738" w:rsidRPr="009419BE" w:rsidRDefault="00052738" w:rsidP="009419BE">
      <w:pPr>
        <w:pStyle w:val="font8"/>
        <w:spacing w:before="0" w:beforeAutospacing="0" w:after="0" w:afterAutospacing="0"/>
        <w:ind w:firstLine="284"/>
        <w:jc w:val="both"/>
        <w:textAlignment w:val="baseline"/>
        <w:rPr>
          <w:b/>
          <w:bdr w:val="none" w:sz="0" w:space="0" w:color="auto" w:frame="1"/>
          <w:lang w:val="uk-UA"/>
        </w:rPr>
      </w:pPr>
      <w:r w:rsidRPr="009419BE">
        <w:rPr>
          <w:bCs/>
          <w:lang w:val="uk-UA"/>
        </w:rPr>
        <w:t>Методична робота</w:t>
      </w:r>
      <w:r w:rsidRPr="009419BE">
        <w:t> </w:t>
      </w:r>
      <w:r w:rsidRPr="009419BE">
        <w:rPr>
          <w:lang w:val="uk-UA"/>
        </w:rPr>
        <w:t>в закладі  планується і проводиться, зазвичай, на діагностичній основі, що сприяє не тільки виявленню передового педагогіч</w:t>
      </w:r>
      <w:r w:rsidRPr="009419BE">
        <w:rPr>
          <w:lang w:val="uk-UA"/>
        </w:rPr>
        <w:softHyphen/>
        <w:t>ного досвіду. Діагностування   перед</w:t>
      </w:r>
      <w:r w:rsidRPr="009419BE">
        <w:rPr>
          <w:lang w:val="uk-UA"/>
        </w:rPr>
        <w:softHyphen/>
        <w:t>бачає визначення   проблем конкретного вчителя, прогалин у певних умін</w:t>
      </w:r>
      <w:r w:rsidRPr="009419BE">
        <w:rPr>
          <w:lang w:val="uk-UA"/>
        </w:rPr>
        <w:softHyphen/>
        <w:t xml:space="preserve">нях і </w:t>
      </w:r>
      <w:r w:rsidRPr="009419BE">
        <w:rPr>
          <w:lang w:val="uk-UA"/>
        </w:rPr>
        <w:lastRenderedPageBreak/>
        <w:t>навичках педагогічної май</w:t>
      </w:r>
      <w:r w:rsidRPr="009419BE">
        <w:rPr>
          <w:lang w:val="uk-UA"/>
        </w:rPr>
        <w:softHyphen/>
        <w:t xml:space="preserve">стерності, встановлення загальної картини (з яких питань учителі найбільше потребують методичної допомоги).  Практикуються серед учителів  закладу зокрема  такі  діагностики,  як аналіз мотивації діяльності педагогів,  діагностична анкета для визначення стану методичної підготовки вчителя, діагностична картка підвищення рівня методичної грамотності педагога, </w:t>
      </w:r>
      <w:r w:rsidRPr="009419BE">
        <w:rPr>
          <w:bCs/>
          <w:lang w:val="uk-UA"/>
        </w:rPr>
        <w:t xml:space="preserve"> опитувальник щодо рівня вивчення методичної майстерності педагога, </w:t>
      </w:r>
      <w:r w:rsidRPr="009419BE">
        <w:rPr>
          <w:lang w:val="uk-UA"/>
        </w:rPr>
        <w:t xml:space="preserve"> педагогічна самооцінка діяльності педагога, </w:t>
      </w:r>
      <w:r w:rsidRPr="009419BE">
        <w:rPr>
          <w:bCs/>
          <w:shd w:val="clear" w:color="auto" w:fill="FFFFFF"/>
          <w:lang w:val="uk-UA"/>
        </w:rPr>
        <w:t xml:space="preserve"> анкетування  «Готовність вчителя до інноваційної діяльності»,  які  </w:t>
      </w:r>
      <w:r w:rsidRPr="009419BE">
        <w:rPr>
          <w:lang w:val="uk-UA"/>
        </w:rPr>
        <w:t>забезпечують науковий підхід до організації роботи з педагогічними кадрами, їх професійний розвиток і саморозвиток.</w:t>
      </w:r>
      <w:r w:rsidRPr="009419BE">
        <w:rPr>
          <w:bdr w:val="none" w:sz="0" w:space="0" w:color="auto" w:frame="1"/>
          <w:lang w:val="uk-UA"/>
        </w:rPr>
        <w:t xml:space="preserve"> </w:t>
      </w:r>
      <w:r w:rsidRPr="009419BE">
        <w:rPr>
          <w:b/>
          <w:bdr w:val="none" w:sz="0" w:space="0" w:color="auto" w:frame="1"/>
          <w:lang w:val="uk-UA"/>
        </w:rPr>
        <w:t>( 6 слайд)</w:t>
      </w:r>
    </w:p>
    <w:p w:rsidR="00052738" w:rsidRPr="009419BE" w:rsidRDefault="00052738" w:rsidP="009419BE">
      <w:pPr>
        <w:pStyle w:val="font8"/>
        <w:spacing w:before="0" w:beforeAutospacing="0" w:after="0" w:afterAutospacing="0"/>
        <w:ind w:firstLine="284"/>
        <w:jc w:val="both"/>
        <w:textAlignment w:val="baseline"/>
      </w:pPr>
      <w:r w:rsidRPr="009419BE">
        <w:rPr>
          <w:bdr w:val="none" w:sz="0" w:space="0" w:color="auto" w:frame="1"/>
          <w:lang w:val="uk-UA"/>
        </w:rPr>
        <w:t xml:space="preserve">Завдяки педагогічному моніторингу йде накопичення інформації про кожного з педагогів, що забезпечує безперервне відстеження професійного рівня. Моніторингу підлягали  також  питання курсової підготовки та атестації вчителів, їхньої участі у професійних конкурсах; рівня навчальних досягнень та вихованості учнів, результати їхньої участі у конкурсах, олімпіадах, результати проведення державної підсумкової атестації. </w:t>
      </w:r>
      <w:r w:rsidRPr="009419BE">
        <w:rPr>
          <w:bdr w:val="none" w:sz="0" w:space="0" w:color="auto" w:frame="1"/>
        </w:rPr>
        <w:t> </w:t>
      </w:r>
      <w:r w:rsidRPr="009419BE">
        <w:rPr>
          <w:bdr w:val="none" w:sz="0" w:space="0" w:color="auto" w:frame="1"/>
          <w:lang w:val="uk-UA"/>
        </w:rPr>
        <w:t>Така робота допомагає виявити стан професійної та методичної підготовки вчителів, дає змогу більш оптимально спланувати методичну роботу в школі</w:t>
      </w:r>
      <w:r w:rsidRPr="009419BE">
        <w:rPr>
          <w:bdr w:val="none" w:sz="0" w:space="0" w:color="auto" w:frame="1"/>
        </w:rPr>
        <w:t>.</w:t>
      </w:r>
    </w:p>
    <w:p w:rsidR="00052738" w:rsidRPr="009419BE" w:rsidRDefault="00052738" w:rsidP="009419BE">
      <w:pPr>
        <w:shd w:val="clear" w:color="auto" w:fill="FFFFFF"/>
        <w:spacing w:line="240" w:lineRule="auto"/>
        <w:ind w:firstLine="284"/>
        <w:jc w:val="both"/>
        <w:rPr>
          <w:rFonts w:ascii="Times New Roman" w:hAnsi="Times New Roman"/>
          <w:b/>
          <w:sz w:val="24"/>
          <w:szCs w:val="24"/>
          <w:lang w:val="uk-UA"/>
        </w:rPr>
      </w:pPr>
      <w:r w:rsidRPr="009419BE">
        <w:rPr>
          <w:rFonts w:ascii="Times New Roman" w:hAnsi="Times New Roman"/>
          <w:b/>
          <w:sz w:val="24"/>
          <w:szCs w:val="24"/>
          <w:lang w:val="uk-UA"/>
        </w:rPr>
        <w:t xml:space="preserve"> ( 7 слайд)</w:t>
      </w:r>
    </w:p>
    <w:p w:rsidR="00052738" w:rsidRPr="009419BE" w:rsidRDefault="00052738" w:rsidP="009419BE">
      <w:pPr>
        <w:spacing w:after="0" w:line="240" w:lineRule="auto"/>
        <w:ind w:firstLine="284"/>
        <w:jc w:val="both"/>
        <w:rPr>
          <w:rFonts w:ascii="Times New Roman" w:hAnsi="Times New Roman"/>
          <w:sz w:val="24"/>
          <w:szCs w:val="24"/>
          <w:lang w:val="uk-UA" w:eastAsia="ru-RU"/>
        </w:rPr>
      </w:pPr>
      <w:r w:rsidRPr="009419BE">
        <w:rPr>
          <w:rFonts w:ascii="Times New Roman" w:hAnsi="Times New Roman"/>
          <w:sz w:val="24"/>
          <w:szCs w:val="24"/>
          <w:lang w:val="uk-UA" w:eastAsia="ru-RU"/>
        </w:rPr>
        <w:t>Один із секретів педагогічної творчості полягає в тому, щоб  викликати в  педагога  інтерес до пошуку, аналізу особистої роботи.  Методичне забезпечення освітнього  процесу перед</w:t>
      </w:r>
      <w:r w:rsidRPr="009419BE">
        <w:rPr>
          <w:rFonts w:ascii="Times New Roman" w:hAnsi="Times New Roman"/>
          <w:sz w:val="24"/>
          <w:szCs w:val="24"/>
          <w:lang w:val="uk-UA" w:eastAsia="ru-RU"/>
        </w:rPr>
        <w:softHyphen/>
        <w:t>бачає широкий набір видів, форм і змісту діяльності.</w:t>
      </w:r>
    </w:p>
    <w:p w:rsidR="00052738" w:rsidRPr="009419BE" w:rsidRDefault="00052738" w:rsidP="009419BE">
      <w:pPr>
        <w:spacing w:after="0" w:line="240" w:lineRule="auto"/>
        <w:ind w:firstLine="567"/>
        <w:jc w:val="both"/>
        <w:rPr>
          <w:rFonts w:ascii="Times New Roman" w:hAnsi="Times New Roman"/>
          <w:sz w:val="24"/>
          <w:szCs w:val="24"/>
          <w:lang w:val="uk-UA" w:eastAsia="ru-RU"/>
        </w:rPr>
      </w:pPr>
      <w:r w:rsidRPr="009419BE">
        <w:rPr>
          <w:rFonts w:ascii="Times New Roman" w:hAnsi="Times New Roman"/>
          <w:bCs/>
          <w:sz w:val="24"/>
          <w:szCs w:val="24"/>
          <w:lang w:val="uk-UA" w:eastAsia="ru-RU"/>
        </w:rPr>
        <w:t>Обираємо їх не стихійно, а відповідно до по</w:t>
      </w:r>
      <w:r w:rsidRPr="009419BE">
        <w:rPr>
          <w:rFonts w:ascii="Times New Roman" w:hAnsi="Times New Roman"/>
          <w:bCs/>
          <w:sz w:val="24"/>
          <w:szCs w:val="24"/>
          <w:lang w:val="uk-UA" w:eastAsia="ru-RU"/>
        </w:rPr>
        <w:softHyphen/>
        <w:t>ставлених завдань методичної роботи стосовно педагогів:</w:t>
      </w:r>
    </w:p>
    <w:p w:rsidR="00052738" w:rsidRPr="009419BE" w:rsidRDefault="00690338" w:rsidP="009419BE">
      <w:pPr>
        <w:spacing w:after="0" w:line="240" w:lineRule="auto"/>
        <w:ind w:firstLine="567"/>
        <w:jc w:val="both"/>
        <w:rPr>
          <w:rFonts w:ascii="Times New Roman" w:hAnsi="Times New Roman"/>
          <w:b/>
          <w:sz w:val="24"/>
          <w:szCs w:val="24"/>
          <w:lang w:val="uk-UA" w:eastAsia="ru-RU"/>
        </w:rPr>
      </w:pPr>
      <w:r>
        <w:rPr>
          <w:rFonts w:ascii="Times New Roman" w:hAnsi="Times New Roman"/>
          <w:b/>
          <w:noProof/>
          <w:sz w:val="24"/>
          <w:szCs w:val="24"/>
          <w:lang w:eastAsia="ru-RU"/>
        </w:rPr>
        <w:drawing>
          <wp:inline distT="0" distB="0" distL="0" distR="0">
            <wp:extent cx="114300" cy="1143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b/>
          <w:sz w:val="24"/>
          <w:szCs w:val="24"/>
          <w:lang w:eastAsia="ru-RU"/>
        </w:rPr>
        <w:t> </w:t>
      </w:r>
      <w:r w:rsidR="00052738" w:rsidRPr="009419BE">
        <w:rPr>
          <w:rFonts w:ascii="Times New Roman" w:hAnsi="Times New Roman"/>
          <w:b/>
          <w:sz w:val="24"/>
          <w:szCs w:val="24"/>
          <w:lang w:val="uk-UA" w:eastAsia="ru-RU"/>
        </w:rPr>
        <w:t xml:space="preserve">  ( 8 слайд)</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Підвищення рівня педагогічної обізнаності вчителів.</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Створення умов для розвитку творчого потенціалу вчителів. </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Підвищення теоретичної, науково-методичної та професійної підготовки педагогічних працівників. </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Удосконалення навичок самоосвітньої роботи вчителя. </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Оволодіння інноваційними педагогічними технологіями, спрямованими на розвиток компетентностей кожного учня,  й запровадження  їх у практику  роботи.</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Вивчення психологічної готов</w:t>
      </w:r>
      <w:r w:rsidRPr="009419BE">
        <w:rPr>
          <w:rFonts w:ascii="Times New Roman" w:hAnsi="Times New Roman"/>
          <w:sz w:val="24"/>
          <w:szCs w:val="24"/>
          <w:lang w:val="uk-UA" w:eastAsia="ru-RU"/>
        </w:rPr>
        <w:softHyphen/>
        <w:t>ності вчителя до продуктивних змін.</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 Формування стійких професій</w:t>
      </w:r>
      <w:r w:rsidRPr="009419BE">
        <w:rPr>
          <w:rFonts w:ascii="Times New Roman" w:hAnsi="Times New Roman"/>
          <w:sz w:val="24"/>
          <w:szCs w:val="24"/>
          <w:lang w:val="uk-UA" w:eastAsia="ru-RU"/>
        </w:rPr>
        <w:softHyphen/>
        <w:t>них цінностей і поглядів.</w:t>
      </w:r>
    </w:p>
    <w:p w:rsidR="00052738" w:rsidRPr="009419BE" w:rsidRDefault="00052738" w:rsidP="009419BE">
      <w:pPr>
        <w:pStyle w:val="a7"/>
        <w:numPr>
          <w:ilvl w:val="0"/>
          <w:numId w:val="1"/>
        </w:numPr>
        <w:spacing w:after="0" w:line="240" w:lineRule="auto"/>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Поширення перспективного педагогічного досвіду вчителів через участь у  методичних заходах, публікацію розробок у фахових виданнях, розміщення  матеріалів на власних сайтах та  “Методичному порталі”. </w:t>
      </w:r>
    </w:p>
    <w:p w:rsidR="00052738" w:rsidRPr="009419BE" w:rsidRDefault="00052738" w:rsidP="009419BE">
      <w:pPr>
        <w:spacing w:after="0" w:line="240" w:lineRule="auto"/>
        <w:ind w:firstLine="708"/>
        <w:jc w:val="both"/>
        <w:rPr>
          <w:rFonts w:ascii="Times New Roman" w:hAnsi="Times New Roman"/>
          <w:b/>
          <w:sz w:val="24"/>
          <w:szCs w:val="24"/>
          <w:lang w:val="uk-UA" w:eastAsia="ru-RU"/>
        </w:rPr>
      </w:pPr>
      <w:r w:rsidRPr="009419BE">
        <w:rPr>
          <w:rFonts w:ascii="Times New Roman" w:hAnsi="Times New Roman"/>
          <w:sz w:val="24"/>
          <w:szCs w:val="24"/>
          <w:lang w:val="uk-UA" w:eastAsia="ru-RU"/>
        </w:rPr>
        <w:t>Досвід організації роботи щодо формування професійної компетентності вчителя  дає змогу визначити ме</w:t>
      </w:r>
      <w:r w:rsidRPr="009419BE">
        <w:rPr>
          <w:rFonts w:ascii="Times New Roman" w:hAnsi="Times New Roman"/>
          <w:sz w:val="24"/>
          <w:szCs w:val="24"/>
          <w:lang w:val="uk-UA" w:eastAsia="ru-RU"/>
        </w:rPr>
        <w:softHyphen/>
        <w:t>р</w:t>
      </w:r>
      <w:r w:rsidRPr="009419BE">
        <w:rPr>
          <w:rFonts w:ascii="Times New Roman" w:hAnsi="Times New Roman"/>
          <w:b/>
          <w:sz w:val="24"/>
          <w:szCs w:val="24"/>
          <w:lang w:val="uk-UA" w:eastAsia="ru-RU"/>
        </w:rPr>
        <w:t>е</w:t>
      </w:r>
      <w:r w:rsidRPr="009419BE">
        <w:rPr>
          <w:rFonts w:ascii="Times New Roman" w:hAnsi="Times New Roman"/>
          <w:sz w:val="24"/>
          <w:szCs w:val="24"/>
          <w:lang w:val="uk-UA" w:eastAsia="ru-RU"/>
        </w:rPr>
        <w:t xml:space="preserve">жу форм внутрішньошкільної методичної роботи, які складають її структуру.  </w:t>
      </w:r>
      <w:r w:rsidRPr="009419BE">
        <w:rPr>
          <w:rFonts w:ascii="Times New Roman" w:hAnsi="Times New Roman"/>
          <w:sz w:val="24"/>
          <w:szCs w:val="24"/>
          <w:lang w:val="uk-UA" w:eastAsia="ru-RU"/>
        </w:rPr>
        <w:tab/>
      </w:r>
      <w:r w:rsidRPr="009419BE">
        <w:rPr>
          <w:rFonts w:ascii="Times New Roman" w:hAnsi="Times New Roman"/>
          <w:b/>
          <w:sz w:val="24"/>
          <w:szCs w:val="24"/>
          <w:lang w:val="uk-UA" w:eastAsia="ru-RU"/>
        </w:rPr>
        <w:t>( 9  слайд).</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 Плануючи методичну роботу з педагогами, реалізуємо традиційні (колективні та індивіду</w:t>
      </w:r>
      <w:r w:rsidRPr="009419BE">
        <w:rPr>
          <w:rFonts w:ascii="Times New Roman" w:hAnsi="Times New Roman"/>
          <w:sz w:val="24"/>
          <w:szCs w:val="24"/>
          <w:lang w:val="uk-UA" w:eastAsia="ru-RU"/>
        </w:rPr>
        <w:softHyphen/>
        <w:t>альні) та нетрадиційні форми її організації  — залежно від поставленої мети й завдань.</w:t>
      </w:r>
    </w:p>
    <w:p w:rsidR="00052738" w:rsidRPr="009419BE" w:rsidRDefault="00052738" w:rsidP="009419BE">
      <w:pPr>
        <w:spacing w:after="0" w:line="240" w:lineRule="auto"/>
        <w:ind w:firstLine="708"/>
        <w:jc w:val="both"/>
        <w:rPr>
          <w:rFonts w:ascii="Times New Roman" w:hAnsi="Times New Roman"/>
          <w:b/>
          <w:sz w:val="24"/>
          <w:szCs w:val="24"/>
          <w:lang w:val="uk-UA" w:eastAsia="ru-RU"/>
        </w:rPr>
      </w:pPr>
      <w:r w:rsidRPr="009419BE">
        <w:rPr>
          <w:rFonts w:ascii="Times New Roman" w:hAnsi="Times New Roman"/>
          <w:sz w:val="24"/>
          <w:szCs w:val="24"/>
          <w:lang w:val="uk-UA" w:eastAsia="ru-RU"/>
        </w:rPr>
        <w:t>Колективні форми методичної роботи використовуємо з метою вироблення єдиного підходу до розв'язання певних проблем, аналізу результату колективної ді</w:t>
      </w:r>
      <w:r w:rsidRPr="009419BE">
        <w:rPr>
          <w:rFonts w:ascii="Times New Roman" w:hAnsi="Times New Roman"/>
          <w:sz w:val="24"/>
          <w:szCs w:val="24"/>
          <w:lang w:val="uk-UA" w:eastAsia="ru-RU"/>
        </w:rPr>
        <w:softHyphen/>
        <w:t xml:space="preserve">яльності, обговорення актуальних питань організації освітнього процесу, вивчення і поширення найкращого педагогічного досвіду, науково-технічної та педагогічної інформації. </w:t>
      </w:r>
      <w:r w:rsidRPr="009419BE">
        <w:rPr>
          <w:rFonts w:ascii="Times New Roman" w:hAnsi="Times New Roman"/>
          <w:b/>
          <w:sz w:val="24"/>
          <w:szCs w:val="24"/>
          <w:lang w:val="uk-UA" w:eastAsia="ru-RU"/>
        </w:rPr>
        <w:t xml:space="preserve"> </w:t>
      </w:r>
    </w:p>
    <w:p w:rsidR="00052738" w:rsidRPr="009419BE" w:rsidRDefault="00052738" w:rsidP="009419BE">
      <w:pPr>
        <w:spacing w:after="0" w:line="240" w:lineRule="auto"/>
        <w:jc w:val="both"/>
        <w:rPr>
          <w:rFonts w:ascii="Times New Roman" w:hAnsi="Times New Roman"/>
          <w:sz w:val="24"/>
          <w:szCs w:val="24"/>
          <w:lang w:val="uk-UA" w:eastAsia="ru-RU"/>
        </w:rPr>
      </w:pPr>
      <w:r w:rsidRPr="009419BE">
        <w:rPr>
          <w:rFonts w:ascii="Times New Roman" w:hAnsi="Times New Roman"/>
          <w:b/>
          <w:bCs/>
          <w:sz w:val="24"/>
          <w:szCs w:val="24"/>
          <w:lang w:val="uk-UA" w:eastAsia="ru-RU"/>
        </w:rPr>
        <w:t>Застосовуємо  такі  колективні форми методичної роботи:  ( 10 слайд)</w:t>
      </w:r>
    </w:p>
    <w:p w:rsidR="00052738" w:rsidRPr="009419BE" w:rsidRDefault="00690338" w:rsidP="009419BE">
      <w:pPr>
        <w:numPr>
          <w:ilvl w:val="0"/>
          <w:numId w:val="3"/>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педагогічна рада;</w:t>
      </w:r>
    </w:p>
    <w:p w:rsidR="00052738" w:rsidRPr="009419BE" w:rsidRDefault="00690338" w:rsidP="009419BE">
      <w:pPr>
        <w:numPr>
          <w:ilvl w:val="0"/>
          <w:numId w:val="3"/>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методична рада;</w:t>
      </w:r>
    </w:p>
    <w:p w:rsidR="00052738" w:rsidRPr="009419BE" w:rsidRDefault="00690338" w:rsidP="009419BE">
      <w:pPr>
        <w:numPr>
          <w:ilvl w:val="0"/>
          <w:numId w:val="3"/>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xml:space="preserve"> циклові предметні    комісії;   </w:t>
      </w:r>
    </w:p>
    <w:p w:rsidR="00052738" w:rsidRPr="009419BE" w:rsidRDefault="00690338" w:rsidP="009419BE">
      <w:pPr>
        <w:numPr>
          <w:ilvl w:val="0"/>
          <w:numId w:val="3"/>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lastRenderedPageBreak/>
        <w:drawing>
          <wp:inline distT="0" distB="0" distL="0" distR="0">
            <wp:extent cx="114300" cy="1143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засідання творчих майстерень педагогів;</w:t>
      </w:r>
    </w:p>
    <w:p w:rsidR="00052738" w:rsidRPr="009419BE" w:rsidRDefault="00690338" w:rsidP="009419BE">
      <w:pPr>
        <w:numPr>
          <w:ilvl w:val="0"/>
          <w:numId w:val="3"/>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психолого-педагогічні  семінари та семінари-практикуми;</w:t>
      </w:r>
    </w:p>
    <w:p w:rsidR="00052738" w:rsidRPr="009419BE" w:rsidRDefault="00690338" w:rsidP="009419BE">
      <w:pPr>
        <w:numPr>
          <w:ilvl w:val="0"/>
          <w:numId w:val="3"/>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педагогічні читання  та ін.</w:t>
      </w:r>
    </w:p>
    <w:p w:rsidR="00052738" w:rsidRPr="009419BE" w:rsidRDefault="00052738" w:rsidP="009419BE">
      <w:pPr>
        <w:shd w:val="clear" w:color="auto" w:fill="FFFFFF"/>
        <w:spacing w:after="0" w:line="240" w:lineRule="auto"/>
        <w:ind w:firstLine="360"/>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З  колективних форм роботи провідну  роль  у  формуванні  професійної компетентності  педагогів  закладу  відіграє  методична рада.  До складу методичної ради школи входять керівники циклових предметних комісій  ( 5 вчителів) –досвідчені й  перспективні педагоги, які доносять всі питання, що розглядаються на засіданнях методичної ради, до своїх колег по засіданнях  ЦПК та планують роботу своїх комісій  відповідно до річного  плану навчально-виховної роботи. </w:t>
      </w:r>
      <w:r w:rsidRPr="009419BE">
        <w:rPr>
          <w:rFonts w:ascii="Times New Roman" w:hAnsi="Times New Roman"/>
          <w:b/>
          <w:sz w:val="24"/>
          <w:szCs w:val="24"/>
          <w:lang w:val="uk-UA" w:eastAsia="ru-RU"/>
        </w:rPr>
        <w:t>( 11 слайд)</w:t>
      </w:r>
    </w:p>
    <w:p w:rsidR="00052738" w:rsidRPr="009419BE" w:rsidRDefault="00052738" w:rsidP="009419BE">
      <w:pPr>
        <w:spacing w:line="240" w:lineRule="auto"/>
        <w:jc w:val="both"/>
        <w:rPr>
          <w:rFonts w:ascii="Times New Roman" w:hAnsi="Times New Roman"/>
          <w:sz w:val="24"/>
          <w:szCs w:val="24"/>
          <w:lang w:val="uk-UA"/>
        </w:rPr>
      </w:pPr>
      <w:r w:rsidRPr="009419BE">
        <w:rPr>
          <w:rFonts w:ascii="Times New Roman" w:hAnsi="Times New Roman"/>
          <w:sz w:val="24"/>
          <w:szCs w:val="24"/>
          <w:lang w:val="uk-UA" w:eastAsia="ru-RU"/>
        </w:rPr>
        <w:t>     Методична рада     вносить свої пропозиції щодо складання річного плану роботи закладу,  здійснює  затвердження планів роботи ЦПК,     сприяє проведенню теоретично - практичних семінарів, продовжує роботу щодо  вивчення нових програм і підручників,    організовує обмін  досвідом серед  учителів, які мають вищу кваліфікаційну категорію та педагогічні звання, сприяє зростанню професіоналізму молодих учителів. Постійно вивчає нормативні документи і знайомить з новинками педагогічної і методичної літератури; працює з вчителями, що атестуються.</w:t>
      </w:r>
      <w:r w:rsidRPr="009419BE">
        <w:rPr>
          <w:rFonts w:ascii="Times New Roman" w:hAnsi="Times New Roman"/>
          <w:sz w:val="24"/>
          <w:szCs w:val="24"/>
          <w:lang w:val="uk-UA"/>
        </w:rPr>
        <w:t xml:space="preserve"> Наприклад,  організовує проведення  творчих  звітів  учителів, що атестуються під девізом: «Сучасні педагогічні  технології  -  основа удосконалення  освітнього процесу».   На  засіданнях  заслуховуються  звіти   ЦПК, творчої групи   щодо  діяльності  цих методичних  структур стосовно  вдосконалення педагогічної майстерності та фахового рівня педагога.</w:t>
      </w:r>
    </w:p>
    <w:p w:rsidR="00052738" w:rsidRPr="009419BE" w:rsidRDefault="00052738" w:rsidP="009419BE">
      <w:pPr>
        <w:spacing w:line="240" w:lineRule="auto"/>
        <w:ind w:firstLine="360"/>
        <w:jc w:val="both"/>
        <w:rPr>
          <w:rFonts w:ascii="Times New Roman" w:hAnsi="Times New Roman"/>
          <w:sz w:val="24"/>
          <w:szCs w:val="24"/>
          <w:lang w:val="uk-UA"/>
        </w:rPr>
      </w:pPr>
      <w:r w:rsidRPr="009419BE">
        <w:rPr>
          <w:rFonts w:ascii="Times New Roman" w:hAnsi="Times New Roman"/>
          <w:sz w:val="24"/>
          <w:szCs w:val="24"/>
          <w:lang w:val="uk-UA" w:eastAsia="ru-RU"/>
        </w:rPr>
        <w:t>З метою проведення навчальної та методичної діяльності, підвищення професійної комепентності, впровадження досягнень педагогічної науки, ефективності застосування сучасних форм, методів та засобів навчання в НВК створено 5 </w:t>
      </w:r>
      <w:r w:rsidRPr="009419BE">
        <w:rPr>
          <w:rFonts w:ascii="Times New Roman" w:hAnsi="Times New Roman"/>
          <w:b/>
          <w:bCs/>
          <w:sz w:val="24"/>
          <w:szCs w:val="24"/>
          <w:lang w:val="uk-UA" w:eastAsia="ru-RU"/>
        </w:rPr>
        <w:t>циклових предметних комісій</w:t>
      </w:r>
      <w:r w:rsidRPr="009419BE">
        <w:rPr>
          <w:rFonts w:ascii="Times New Roman" w:hAnsi="Times New Roman"/>
          <w:sz w:val="24"/>
          <w:szCs w:val="24"/>
          <w:lang w:val="uk-UA" w:eastAsia="ru-RU"/>
        </w:rPr>
        <w:t>, керівництво роботою  яких здійснюють керівники, які обираються з найбільш компетентних  та перспективних  вчителів.  Комісії   опрацьовують актуальні питання  організації освітнього процесу (наприклад, використання інформаційних  технологій  у навчальному процесі, формування світогляду учнів у процесі вивчення навчальної дисципліни, розвиток  основних груп  компетентностей  учнів</w:t>
      </w:r>
      <w:r w:rsidRPr="009419BE">
        <w:rPr>
          <w:rFonts w:ascii="Times New Roman" w:hAnsi="Times New Roman"/>
          <w:sz w:val="24"/>
          <w:szCs w:val="24"/>
          <w:lang w:val="uk-UA"/>
        </w:rPr>
        <w:t xml:space="preserve"> через упровадження активних та інтерактивних методів навчання; </w:t>
      </w:r>
      <w:r w:rsidRPr="009419BE">
        <w:rPr>
          <w:rFonts w:ascii="Times New Roman" w:hAnsi="Times New Roman"/>
          <w:sz w:val="24"/>
          <w:szCs w:val="24"/>
          <w:shd w:val="clear" w:color="auto" w:fill="FFFFFF"/>
          <w:lang w:val="uk-UA"/>
        </w:rPr>
        <w:t xml:space="preserve"> посилення практично-діяльнісної компетентності та творчої складової навчальної праці на уроках; роль практичних робіт у процесі навчання шкільного курсу наук природничо-математичного циклу  та ін.</w:t>
      </w:r>
    </w:p>
    <w:p w:rsidR="00052738" w:rsidRPr="009419BE" w:rsidRDefault="00052738" w:rsidP="009419BE">
      <w:pPr>
        <w:pStyle w:val="a8"/>
        <w:shd w:val="clear" w:color="auto" w:fill="FFFFFF"/>
        <w:spacing w:before="0" w:beforeAutospacing="0" w:after="158" w:afterAutospacing="0"/>
        <w:ind w:firstLine="708"/>
        <w:jc w:val="both"/>
        <w:rPr>
          <w:lang w:val="uk-UA"/>
        </w:rPr>
      </w:pPr>
      <w:r w:rsidRPr="009419BE">
        <w:rPr>
          <w:bCs/>
          <w:lang w:val="uk-UA"/>
        </w:rPr>
        <w:t>Хрестоматійним став ви</w:t>
      </w:r>
      <w:r w:rsidRPr="009419BE">
        <w:rPr>
          <w:bCs/>
          <w:lang w:val="uk-UA"/>
        </w:rPr>
        <w:softHyphen/>
        <w:t xml:space="preserve">слів  К. Д. Ушинського </w:t>
      </w:r>
      <w:r w:rsidRPr="009419BE">
        <w:rPr>
          <w:rStyle w:val="a9"/>
          <w:lang w:val="uk-UA"/>
        </w:rPr>
        <w:t xml:space="preserve">    </w:t>
      </w:r>
      <w:r w:rsidRPr="009419BE">
        <w:rPr>
          <w:rStyle w:val="a9"/>
          <w:i w:val="0"/>
          <w:lang w:val="uk-UA"/>
        </w:rPr>
        <w:t>«Учитель живе доти, доки вчиться,</w:t>
      </w:r>
      <w:r w:rsidRPr="009419BE">
        <w:rPr>
          <w:rStyle w:val="apple-converted-space"/>
          <w:i/>
          <w:iCs/>
          <w:lang w:val="uk-UA"/>
        </w:rPr>
        <w:t> </w:t>
      </w:r>
      <w:r w:rsidRPr="009419BE">
        <w:rPr>
          <w:rStyle w:val="a9"/>
          <w:i w:val="0"/>
          <w:lang w:val="uk-UA"/>
        </w:rPr>
        <w:t>щойно він перестає вчитися, в ньому помирає вчитель»</w:t>
      </w:r>
      <w:r w:rsidRPr="009419BE">
        <w:rPr>
          <w:i/>
          <w:iCs/>
          <w:lang w:val="uk-UA"/>
        </w:rPr>
        <w:t xml:space="preserve">. </w:t>
      </w:r>
      <w:r w:rsidRPr="009419BE">
        <w:rPr>
          <w:lang w:val="uk-UA"/>
        </w:rPr>
        <w:t>Сприяти в становленні професійної компетентності вчителя  — основна функція внутрішньошкільної методичної роботи,  структурним компонентом якої залишається теоретичне навчання педагогів. Воно реалізується через проведення семінарів, проблемних лекцій, інструктивно-методичних нарад; педагогічних читань, кон</w:t>
      </w:r>
      <w:r w:rsidRPr="009419BE">
        <w:rPr>
          <w:lang w:val="uk-UA"/>
        </w:rPr>
        <w:softHyphen/>
        <w:t>ференцій, педагогічних дискусій тощо. Ефективно,  дієво, цікаво відбувається навчання у формі тренінгів. Це дає можливість педагогам  орієнтуватися в інформаційному потоці, збагачує понятійний апарат, розвиває мислення педагогів, спо</w:t>
      </w:r>
      <w:r w:rsidRPr="009419BE">
        <w:rPr>
          <w:lang w:val="uk-UA"/>
        </w:rPr>
        <w:softHyphen/>
        <w:t>нукає до аналізу та осмислення педагогічного досвіду. Теоретичне навчання є основою формування нових знань педагогом та дає можли</w:t>
      </w:r>
      <w:r w:rsidRPr="009419BE">
        <w:rPr>
          <w:lang w:val="uk-UA"/>
        </w:rPr>
        <w:softHyphen/>
        <w:t>вість йому  спрогнозувати власні подальші дії.</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До того ж, як молоді, малодосвідчені,   так і до</w:t>
      </w:r>
      <w:r w:rsidRPr="009419BE">
        <w:rPr>
          <w:rFonts w:ascii="Times New Roman" w:hAnsi="Times New Roman"/>
          <w:sz w:val="24"/>
          <w:szCs w:val="24"/>
          <w:lang w:val="uk-UA" w:eastAsia="ru-RU"/>
        </w:rPr>
        <w:softHyphen/>
        <w:t xml:space="preserve">свідчені фахівці мають можливість здобувати нові знання.  </w:t>
      </w:r>
      <w:r w:rsidRPr="009419BE">
        <w:rPr>
          <w:rFonts w:ascii="Times New Roman" w:hAnsi="Times New Roman"/>
          <w:b/>
          <w:sz w:val="24"/>
          <w:szCs w:val="24"/>
          <w:lang w:val="uk-UA" w:eastAsia="ru-RU"/>
        </w:rPr>
        <w:t>(12, 13 слайди).</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Останнім часом у роботі за</w:t>
      </w:r>
      <w:r w:rsidRPr="009419BE">
        <w:rPr>
          <w:rFonts w:ascii="Times New Roman" w:hAnsi="Times New Roman"/>
          <w:sz w:val="24"/>
          <w:szCs w:val="24"/>
          <w:lang w:val="uk-UA" w:eastAsia="ru-RU"/>
        </w:rPr>
        <w:softHyphen/>
        <w:t>кладу, поряд з традиційними, ви</w:t>
      </w:r>
      <w:r w:rsidRPr="009419BE">
        <w:rPr>
          <w:rFonts w:ascii="Times New Roman" w:hAnsi="Times New Roman"/>
          <w:sz w:val="24"/>
          <w:szCs w:val="24"/>
          <w:lang w:val="uk-UA" w:eastAsia="ru-RU"/>
        </w:rPr>
        <w:softHyphen/>
        <w:t>користовуємо нетрадиційні форми організації методичної роботи: ярмарки педагогічних ідей; фести</w:t>
      </w:r>
      <w:r w:rsidRPr="009419BE">
        <w:rPr>
          <w:rFonts w:ascii="Times New Roman" w:hAnsi="Times New Roman"/>
          <w:sz w:val="24"/>
          <w:szCs w:val="24"/>
          <w:lang w:val="uk-UA" w:eastAsia="ru-RU"/>
        </w:rPr>
        <w:softHyphen/>
        <w:t>валі педагогічних ідей і знахідок; творчі портрети; методичні фес</w:t>
      </w:r>
      <w:r w:rsidRPr="009419BE">
        <w:rPr>
          <w:rFonts w:ascii="Times New Roman" w:hAnsi="Times New Roman"/>
          <w:sz w:val="24"/>
          <w:szCs w:val="24"/>
          <w:lang w:val="uk-UA" w:eastAsia="ru-RU"/>
        </w:rPr>
        <w:softHyphen/>
        <w:t>тивалі,  аукціони; панорами методичних новинок; педагогічні вернісажі;   ділові ігри тощо.</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Не менш важливим структурним компонентом реалізації змісту мето</w:t>
      </w:r>
      <w:r w:rsidRPr="009419BE">
        <w:rPr>
          <w:rFonts w:ascii="Times New Roman" w:hAnsi="Times New Roman"/>
          <w:sz w:val="24"/>
          <w:szCs w:val="24"/>
          <w:lang w:val="uk-UA" w:eastAsia="ru-RU"/>
        </w:rPr>
        <w:softHyphen/>
        <w:t xml:space="preserve">дичної роботи вважаємо практичне навчання, під час якого корисним для набуття практичних умінь та </w:t>
      </w:r>
      <w:r w:rsidRPr="009419BE">
        <w:rPr>
          <w:rFonts w:ascii="Times New Roman" w:hAnsi="Times New Roman"/>
          <w:sz w:val="24"/>
          <w:szCs w:val="24"/>
          <w:lang w:val="uk-UA" w:eastAsia="ru-RU"/>
        </w:rPr>
        <w:lastRenderedPageBreak/>
        <w:t>навичок є педагогічні дискусії,   семінари, практикуми, динамічні, творчі  групи,  методичний ринг, методичний діа</w:t>
      </w:r>
      <w:r w:rsidRPr="009419BE">
        <w:rPr>
          <w:rFonts w:ascii="Times New Roman" w:hAnsi="Times New Roman"/>
          <w:sz w:val="24"/>
          <w:szCs w:val="24"/>
          <w:lang w:val="uk-UA" w:eastAsia="ru-RU"/>
        </w:rPr>
        <w:softHyphen/>
        <w:t>лог тощо. Пропонуючи проведення зазначених форм навчання, кожен педагог має можливість удоско</w:t>
      </w:r>
      <w:r w:rsidRPr="009419BE">
        <w:rPr>
          <w:rFonts w:ascii="Times New Roman" w:hAnsi="Times New Roman"/>
          <w:sz w:val="24"/>
          <w:szCs w:val="24"/>
          <w:lang w:val="uk-UA" w:eastAsia="ru-RU"/>
        </w:rPr>
        <w:softHyphen/>
        <w:t>налити особисті механізми психіки (пам'ять, увагу, волю, емоції) та розвивати типологічні властивості особистості (здібності, характер, темперамент).</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Активно розвиваються про</w:t>
      </w:r>
      <w:r w:rsidRPr="009419BE">
        <w:rPr>
          <w:rFonts w:ascii="Times New Roman" w:hAnsi="Times New Roman"/>
          <w:sz w:val="24"/>
          <w:szCs w:val="24"/>
          <w:lang w:val="uk-UA" w:eastAsia="ru-RU"/>
        </w:rPr>
        <w:softHyphen/>
        <w:t>фесійні риси та вміння педагога, з'являються необхідні навички, що є важливим для професійної діяльності. Учителі набувають педагогічного досвіду, навичок педагогічної рефлексії.</w:t>
      </w:r>
    </w:p>
    <w:p w:rsidR="00052738" w:rsidRPr="009419BE" w:rsidRDefault="00052738" w:rsidP="009419BE">
      <w:pPr>
        <w:shd w:val="clear" w:color="auto" w:fill="FFFFFF"/>
        <w:spacing w:after="0" w:line="240" w:lineRule="auto"/>
        <w:jc w:val="both"/>
        <w:rPr>
          <w:rFonts w:ascii="Times New Roman" w:hAnsi="Times New Roman"/>
          <w:sz w:val="24"/>
          <w:szCs w:val="24"/>
          <w:lang w:val="uk-UA" w:eastAsia="ru-RU"/>
        </w:rPr>
      </w:pP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 Індивідуальні форми методичної роботи використовуються  для задо</w:t>
      </w:r>
      <w:r w:rsidRPr="009419BE">
        <w:rPr>
          <w:rFonts w:ascii="Times New Roman" w:hAnsi="Times New Roman"/>
          <w:sz w:val="24"/>
          <w:szCs w:val="24"/>
          <w:lang w:val="uk-UA" w:eastAsia="ru-RU"/>
        </w:rPr>
        <w:softHyphen/>
        <w:t>волення особистих потреб і кон</w:t>
      </w:r>
      <w:r w:rsidRPr="009419BE">
        <w:rPr>
          <w:rFonts w:ascii="Times New Roman" w:hAnsi="Times New Roman"/>
          <w:sz w:val="24"/>
          <w:szCs w:val="24"/>
          <w:lang w:val="uk-UA" w:eastAsia="ru-RU"/>
        </w:rPr>
        <w:softHyphen/>
        <w:t>кретних запитів педагогічних пра</w:t>
      </w:r>
      <w:r w:rsidRPr="009419BE">
        <w:rPr>
          <w:rFonts w:ascii="Times New Roman" w:hAnsi="Times New Roman"/>
          <w:sz w:val="24"/>
          <w:szCs w:val="24"/>
          <w:lang w:val="uk-UA" w:eastAsia="ru-RU"/>
        </w:rPr>
        <w:softHyphen/>
        <w:t>цівників. Їх вибір залежить від рівня освіти, професійної компетентності, специфіки діяльності, індивідуаль</w:t>
      </w:r>
      <w:r w:rsidRPr="009419BE">
        <w:rPr>
          <w:rFonts w:ascii="Times New Roman" w:hAnsi="Times New Roman"/>
          <w:sz w:val="24"/>
          <w:szCs w:val="24"/>
          <w:lang w:val="uk-UA" w:eastAsia="ru-RU"/>
        </w:rPr>
        <w:softHyphen/>
        <w:t>них можливостей та професійних характеристик педагогічних пра</w:t>
      </w:r>
      <w:r w:rsidRPr="009419BE">
        <w:rPr>
          <w:rFonts w:ascii="Times New Roman" w:hAnsi="Times New Roman"/>
          <w:sz w:val="24"/>
          <w:szCs w:val="24"/>
          <w:lang w:val="uk-UA" w:eastAsia="ru-RU"/>
        </w:rPr>
        <w:softHyphen/>
        <w:t>цівників.</w:t>
      </w:r>
    </w:p>
    <w:p w:rsidR="00052738" w:rsidRPr="009419BE" w:rsidRDefault="00052738" w:rsidP="009419BE">
      <w:pPr>
        <w:spacing w:after="0" w:line="240" w:lineRule="auto"/>
        <w:jc w:val="both"/>
        <w:rPr>
          <w:rFonts w:ascii="Times New Roman" w:hAnsi="Times New Roman"/>
          <w:sz w:val="24"/>
          <w:szCs w:val="24"/>
          <w:lang w:val="uk-UA" w:eastAsia="ru-RU"/>
        </w:rPr>
      </w:pPr>
      <w:r w:rsidRPr="009419BE">
        <w:rPr>
          <w:rFonts w:ascii="Times New Roman" w:hAnsi="Times New Roman"/>
          <w:b/>
          <w:bCs/>
          <w:sz w:val="24"/>
          <w:szCs w:val="24"/>
          <w:lang w:val="uk-UA" w:eastAsia="ru-RU"/>
        </w:rPr>
        <w:t>Тож  практикуємо  такі індивідуальні форми методич</w:t>
      </w:r>
      <w:r w:rsidRPr="009419BE">
        <w:rPr>
          <w:rFonts w:ascii="Times New Roman" w:hAnsi="Times New Roman"/>
          <w:b/>
          <w:bCs/>
          <w:sz w:val="24"/>
          <w:szCs w:val="24"/>
          <w:lang w:val="uk-UA" w:eastAsia="ru-RU"/>
        </w:rPr>
        <w:softHyphen/>
        <w:t>ної роботи:</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xml:space="preserve"> наставництво ( для  молодого вчителя НАСТАВНИЦТВО є одним із способів підвищення кваліфікації, розвитку інноваційного змісту власної трудової діяльності, виходу на більш високий рівень професійної компетентності);  </w:t>
      </w:r>
      <w:r w:rsidR="00052738" w:rsidRPr="009419BE">
        <w:rPr>
          <w:rFonts w:ascii="Times New Roman" w:hAnsi="Times New Roman"/>
          <w:b/>
          <w:sz w:val="24"/>
          <w:szCs w:val="24"/>
          <w:lang w:val="uk-UA" w:eastAsia="ru-RU"/>
        </w:rPr>
        <w:t>(  14 слайд)</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консультації;</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самоосвіта;</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індивідуальна методична до</w:t>
      </w:r>
      <w:r w:rsidR="00052738" w:rsidRPr="009419BE">
        <w:rPr>
          <w:rFonts w:ascii="Times New Roman" w:hAnsi="Times New Roman"/>
          <w:sz w:val="24"/>
          <w:szCs w:val="24"/>
          <w:lang w:val="uk-UA" w:eastAsia="ru-RU"/>
        </w:rPr>
        <w:softHyphen/>
        <w:t xml:space="preserve">помога, що передбачає системне вивчення та аналіз роботи вчителів-предметників, класних керівників;  </w:t>
      </w:r>
      <w:r w:rsidR="00052738" w:rsidRPr="009419BE">
        <w:rPr>
          <w:rFonts w:ascii="Times New Roman" w:hAnsi="Times New Roman"/>
          <w:b/>
          <w:sz w:val="24"/>
          <w:szCs w:val="24"/>
          <w:lang w:val="uk-UA" w:eastAsia="ru-RU"/>
        </w:rPr>
        <w:t>(  15 слайд)</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надання допомоги вчителям у виборі форм та методів навчання і виховання учнів, у вдосконаленні методики проведення навчальних занять і позакласних заходів;</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персональне проведення від</w:t>
      </w:r>
      <w:r w:rsidR="00052738" w:rsidRPr="009419BE">
        <w:rPr>
          <w:rFonts w:ascii="Times New Roman" w:hAnsi="Times New Roman"/>
          <w:sz w:val="24"/>
          <w:szCs w:val="24"/>
          <w:lang w:val="uk-UA" w:eastAsia="ru-RU"/>
        </w:rPr>
        <w:softHyphen/>
        <w:t>критих уроків, інших заходів, інди</w:t>
      </w:r>
      <w:r w:rsidR="00052738" w:rsidRPr="009419BE">
        <w:rPr>
          <w:rFonts w:ascii="Times New Roman" w:hAnsi="Times New Roman"/>
          <w:sz w:val="24"/>
          <w:szCs w:val="24"/>
          <w:lang w:val="uk-UA" w:eastAsia="ru-RU"/>
        </w:rPr>
        <w:softHyphen/>
        <w:t xml:space="preserve">відуальних і групових консультацій;  </w:t>
      </w:r>
      <w:r w:rsidR="00052738" w:rsidRPr="009419BE">
        <w:rPr>
          <w:rFonts w:ascii="Times New Roman" w:hAnsi="Times New Roman"/>
          <w:b/>
          <w:sz w:val="24"/>
          <w:szCs w:val="24"/>
          <w:lang w:val="uk-UA" w:eastAsia="ru-RU"/>
        </w:rPr>
        <w:t>( 16 слайд)</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розробка методичних рекомен</w:t>
      </w:r>
      <w:r w:rsidR="00052738" w:rsidRPr="009419BE">
        <w:rPr>
          <w:rFonts w:ascii="Times New Roman" w:hAnsi="Times New Roman"/>
          <w:sz w:val="24"/>
          <w:szCs w:val="24"/>
          <w:lang w:val="uk-UA" w:eastAsia="ru-RU"/>
        </w:rPr>
        <w:softHyphen/>
        <w:t>дацій, дидактичних матеріалів;</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виявлення, вивчення та уза</w:t>
      </w:r>
      <w:r w:rsidR="00052738" w:rsidRPr="009419BE">
        <w:rPr>
          <w:rFonts w:ascii="Times New Roman" w:hAnsi="Times New Roman"/>
          <w:sz w:val="24"/>
          <w:szCs w:val="24"/>
          <w:lang w:val="uk-UA" w:eastAsia="ru-RU"/>
        </w:rPr>
        <w:softHyphen/>
        <w:t>гальнення передового досвіду роботи педагогічних працівників;</w:t>
      </w:r>
    </w:p>
    <w:p w:rsidR="00052738" w:rsidRPr="009419BE" w:rsidRDefault="00690338" w:rsidP="009419BE">
      <w:pPr>
        <w:numPr>
          <w:ilvl w:val="0"/>
          <w:numId w:val="2"/>
        </w:numPr>
        <w:spacing w:after="0" w:line="240" w:lineRule="auto"/>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114300" cy="1143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52738" w:rsidRPr="009419BE">
        <w:rPr>
          <w:rFonts w:ascii="Times New Roman" w:hAnsi="Times New Roman"/>
          <w:sz w:val="24"/>
          <w:szCs w:val="24"/>
          <w:lang w:val="uk-UA" w:eastAsia="ru-RU"/>
        </w:rPr>
        <w:t> надання допомоги в самоосвіті, підготовці доповідей та виступи на конференціях, педагогічних читаннях, запровадженні у освітній процес результатів наукових досліджень інноваційних технологій.</w:t>
      </w:r>
    </w:p>
    <w:p w:rsidR="00052738" w:rsidRPr="009419BE" w:rsidRDefault="00052738" w:rsidP="009419BE">
      <w:pPr>
        <w:spacing w:after="0" w:line="240" w:lineRule="auto"/>
        <w:jc w:val="both"/>
        <w:rPr>
          <w:rFonts w:ascii="Times New Roman" w:hAnsi="Times New Roman"/>
          <w:sz w:val="24"/>
          <w:szCs w:val="24"/>
          <w:bdr w:val="none" w:sz="0" w:space="0" w:color="auto" w:frame="1"/>
          <w:lang w:val="uk-UA"/>
        </w:rPr>
      </w:pPr>
      <w:r w:rsidRPr="009419BE">
        <w:rPr>
          <w:rFonts w:ascii="Times New Roman" w:hAnsi="Times New Roman"/>
          <w:sz w:val="24"/>
          <w:szCs w:val="24"/>
          <w:shd w:val="clear" w:color="auto" w:fill="FFFFFF"/>
        </w:rPr>
        <w:t> </w:t>
      </w:r>
      <w:r w:rsidRPr="009419BE">
        <w:rPr>
          <w:rFonts w:ascii="Times New Roman" w:hAnsi="Times New Roman"/>
          <w:sz w:val="24"/>
          <w:szCs w:val="24"/>
          <w:shd w:val="clear" w:color="auto" w:fill="FFFFFF"/>
          <w:lang w:val="uk-UA"/>
        </w:rPr>
        <w:tab/>
        <w:t xml:space="preserve">Особлива увага приділяється цілеспрямованій індивідуальній самоосвітній роботі педагогів.   </w:t>
      </w:r>
      <w:r w:rsidRPr="009419BE">
        <w:rPr>
          <w:rFonts w:ascii="Times New Roman" w:hAnsi="Times New Roman"/>
          <w:b/>
          <w:sz w:val="24"/>
          <w:szCs w:val="24"/>
          <w:shd w:val="clear" w:color="auto" w:fill="FFFFFF"/>
          <w:lang w:val="uk-UA"/>
        </w:rPr>
        <w:t>( 17 слайд).</w:t>
      </w:r>
      <w:r w:rsidRPr="009419BE">
        <w:rPr>
          <w:rFonts w:ascii="Times New Roman" w:hAnsi="Times New Roman"/>
          <w:sz w:val="24"/>
          <w:szCs w:val="24"/>
          <w:shd w:val="clear" w:color="auto" w:fill="FFFFFF"/>
          <w:lang w:val="uk-UA"/>
        </w:rPr>
        <w:t xml:space="preserve"> </w:t>
      </w:r>
      <w:r w:rsidRPr="009419BE">
        <w:rPr>
          <w:rFonts w:ascii="Times New Roman" w:hAnsi="Times New Roman"/>
          <w:sz w:val="24"/>
          <w:szCs w:val="24"/>
          <w:bdr w:val="none" w:sz="0" w:space="0" w:color="auto" w:frame="1"/>
          <w:lang w:val="uk-UA"/>
        </w:rPr>
        <w:t>Вибір теми з самоосвіти визначався потребою для вчителя, для закладу, рівнем володіння учителем теоретичними знаннями і практичними вміннями та навичками, необхідними у педагогічній діяльності; знанням учителем основ предмета, що викладається, питань психології, дидактики. У вересні     відбулася інструктивно-методична нарада з питання  самоосвітньої діяльності вчителя. Протягом навчального року із вчителями проводяться  співбесіди про роботу над індивідуальними методичними темами, надається консультативна допомога, відвідуються уроки з метою виявлення ефективності педагогічної діяльності.  На  підсумкових  засіданнях циклових предметних комісій підводяться підсумки роботи вчителів над індивідуальними методичними темами. Продовжується робота щодо  створення та оновлення вчителями власних портфоліо. Даний комплекс заходів сприяє підвищенню професійно-особистісної мотивації вчителів, їхнього саморозвитку.</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Зазначені форми індивідуальної методичної роботи визначають залежно від наявних методичних та педагогічних потреб і запитів самих педагогів. Вони можуть бути зміненими та доповненими тими формами, які вчитель вважає дієви</w:t>
      </w:r>
      <w:r w:rsidRPr="009419BE">
        <w:rPr>
          <w:rFonts w:ascii="Times New Roman" w:hAnsi="Times New Roman"/>
          <w:sz w:val="24"/>
          <w:szCs w:val="24"/>
          <w:lang w:val="uk-UA" w:eastAsia="ru-RU"/>
        </w:rPr>
        <w:softHyphen/>
        <w:t>ми для себе особисто.</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Система методичної роботи в навчально-виховному комплексі    дає змогу створити максималь</w:t>
      </w:r>
      <w:r w:rsidRPr="009419BE">
        <w:rPr>
          <w:rFonts w:ascii="Times New Roman" w:hAnsi="Times New Roman"/>
          <w:sz w:val="24"/>
          <w:szCs w:val="24"/>
          <w:lang w:val="uk-UA" w:eastAsia="ru-RU"/>
        </w:rPr>
        <w:softHyphen/>
        <w:t xml:space="preserve">но успішне, конкурентоспроможне освітнє середовище для педагогів </w:t>
      </w:r>
      <w:r w:rsidRPr="009419BE">
        <w:rPr>
          <w:rFonts w:ascii="Times New Roman" w:hAnsi="Times New Roman"/>
          <w:sz w:val="24"/>
          <w:szCs w:val="24"/>
          <w:lang w:val="uk-UA" w:eastAsia="ru-RU"/>
        </w:rPr>
        <w:lastRenderedPageBreak/>
        <w:t>та здобувачів освіти, реалізувати принцип ін</w:t>
      </w:r>
      <w:r w:rsidRPr="009419BE">
        <w:rPr>
          <w:rFonts w:ascii="Times New Roman" w:hAnsi="Times New Roman"/>
          <w:sz w:val="24"/>
          <w:szCs w:val="24"/>
          <w:lang w:val="uk-UA" w:eastAsia="ru-RU"/>
        </w:rPr>
        <w:softHyphen/>
        <w:t xml:space="preserve">теграції і свободи вибору в системі роботи з педагогічними кадрами. </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Досвід організації роботи закладу з питань підвищення кваліфікації вчителя дає змогу визначити мережу традиційних та інноваційних форм   методичної роботи, які становлять її структуру та є новими, нестандартними, проте достатньо ефективними.</w:t>
      </w:r>
    </w:p>
    <w:p w:rsidR="00052738" w:rsidRPr="009419BE" w:rsidRDefault="00052738" w:rsidP="009419BE">
      <w:pPr>
        <w:spacing w:after="0" w:line="240" w:lineRule="auto"/>
        <w:ind w:firstLine="708"/>
        <w:jc w:val="both"/>
        <w:rPr>
          <w:rFonts w:ascii="Times New Roman" w:hAnsi="Times New Roman"/>
          <w:sz w:val="24"/>
          <w:szCs w:val="24"/>
          <w:shd w:val="clear" w:color="auto" w:fill="FFFFFF"/>
          <w:lang w:val="uk-UA"/>
        </w:rPr>
      </w:pPr>
      <w:r w:rsidRPr="009419BE">
        <w:rPr>
          <w:rFonts w:ascii="Times New Roman" w:hAnsi="Times New Roman"/>
          <w:sz w:val="24"/>
          <w:szCs w:val="24"/>
          <w:shd w:val="clear" w:color="auto" w:fill="FFFFFF"/>
          <w:lang w:val="uk-UA"/>
        </w:rPr>
        <w:t xml:space="preserve">Вимоги до вмінь і знань сучасного вчителя  сьогодні дуже високі. Крім того, що вчитель щодень організовує навчальну  діяльність на уроках, перевіряє якість знань, планує, готується до нових занять, ще й потрібно постійно бути «в тренді» і  розвиватися –   шукати нові методики, відвідувати різні заходи.  Допомагають  у  цьому  онлайн-курси,  які  ефективно  реалізують запити педагогів. Так, минулого року  вчителі основ  здоров’я  пройшли  онлайн  -курси «Основи здоров`язбережної  компетентності» та  «Вчимося жити разом»  і  отримали  сертифікати.  </w:t>
      </w:r>
    </w:p>
    <w:p w:rsidR="00052738" w:rsidRPr="009419BE" w:rsidRDefault="00052738" w:rsidP="009419BE">
      <w:pPr>
        <w:spacing w:after="0" w:line="240" w:lineRule="auto"/>
        <w:ind w:firstLine="708"/>
        <w:jc w:val="both"/>
        <w:rPr>
          <w:rFonts w:ascii="Times New Roman" w:hAnsi="Times New Roman"/>
          <w:sz w:val="24"/>
          <w:szCs w:val="24"/>
          <w:shd w:val="clear" w:color="auto" w:fill="FFFFFF"/>
          <w:lang w:val="uk-UA"/>
        </w:rPr>
      </w:pPr>
      <w:r w:rsidRPr="009419BE">
        <w:rPr>
          <w:rFonts w:ascii="Times New Roman" w:hAnsi="Times New Roman"/>
          <w:sz w:val="24"/>
          <w:szCs w:val="24"/>
          <w:shd w:val="clear" w:color="auto" w:fill="FFFFFF"/>
          <w:lang w:val="uk-UA"/>
        </w:rPr>
        <w:t xml:space="preserve">Новим явищем в освітньому  просторі стала  інклюзивна  освіта.  Минулого навчального року й наш заклад  став робити перші кроки  на  шляху  впровадження  інклюзивного  навчання.  Запитань  було   більше, ніж  відповідей.  Було створено  мобільну  творчу  групу, яка займалася  вивченням  питання  організації  освітнього процесу  в інклюзивному  класі.    Окрім того, молоді  вчителі  Моргун  С.А.,  вчитель початкової школи,  та  асистент учителя  Лях  М.А.  пройшли на платформі «Едера»  онлайн –курси з  інклюзивної освіти для  вчителів початкових класів  і  отримали  сертифікати.   </w:t>
      </w:r>
      <w:r w:rsidRPr="009419BE">
        <w:rPr>
          <w:rFonts w:ascii="Times New Roman" w:hAnsi="Times New Roman"/>
          <w:b/>
          <w:sz w:val="24"/>
          <w:szCs w:val="24"/>
          <w:shd w:val="clear" w:color="auto" w:fill="FFFFFF"/>
          <w:lang w:val="uk-UA"/>
        </w:rPr>
        <w:t>( 18 слайд).</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Значну увагу в закладі при</w:t>
      </w:r>
      <w:r w:rsidRPr="009419BE">
        <w:rPr>
          <w:rFonts w:ascii="Times New Roman" w:hAnsi="Times New Roman"/>
          <w:sz w:val="24"/>
          <w:szCs w:val="24"/>
          <w:lang w:val="uk-UA" w:eastAsia="ru-RU"/>
        </w:rPr>
        <w:softHyphen/>
        <w:t>діляємо виявленню, вивченню, пропаганді, поширенню перспек</w:t>
      </w:r>
      <w:r w:rsidRPr="009419BE">
        <w:rPr>
          <w:rFonts w:ascii="Times New Roman" w:hAnsi="Times New Roman"/>
          <w:sz w:val="24"/>
          <w:szCs w:val="24"/>
          <w:lang w:val="uk-UA" w:eastAsia="ru-RU"/>
        </w:rPr>
        <w:softHyphen/>
        <w:t>тивного педагогічного досвіду. Пропонуємо узагальнити його в міжатестаційний період усім креативним педагогам закладу. Цього навчального  року  запропоновано узагальнити власний  досвід  таким  учителям  закладу: Великій Т.П.,  учителю  історії,  яка  проводить  науково-дослідницьку  роботу  з  учнями – слухачами МАН  і  має  результати.  Цьогоріч  4 учнів  виявили  бажання  зайнятися  науковою  роботою. Животовій  С.А.,  учителю української мови й літератури,  випускники якої  успішно складають зовнішнє  незалежне  оцінювання.  ЗНО  цього року не стало винятком,  100 %    учнів  11  класу   мають достатній  та високий  рівні  навчальних досягнень.  Марчук  С.Ю., учителю  хімії,  учні  якої  посідають  призові  місця  у  ІІ  та  ІІІ етапах  Всеукраїнської   учнівської  олімпіади  з  хімії.  Свистун  Л.Л.,  учителю початкових  класів,  яка  ефективно  організовує  освітній  процес,  що  відзначається  високою  результативністю</w:t>
      </w:r>
      <w:r w:rsidRPr="009419BE">
        <w:rPr>
          <w:rFonts w:ascii="Times New Roman" w:hAnsi="Times New Roman"/>
          <w:b/>
          <w:sz w:val="24"/>
          <w:szCs w:val="24"/>
          <w:lang w:val="uk-UA" w:eastAsia="ru-RU"/>
        </w:rPr>
        <w:t>. ( 19 слайд)</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 xml:space="preserve"> Форма узагальнення ППД є довільною, хоч педагоги віддають перевагу опису досвіду роботи та представленню його у вигляді проекту — мультимедійної презен</w:t>
      </w:r>
      <w:r w:rsidRPr="009419BE">
        <w:rPr>
          <w:rFonts w:ascii="Times New Roman" w:hAnsi="Times New Roman"/>
          <w:sz w:val="24"/>
          <w:szCs w:val="24"/>
          <w:lang w:val="uk-UA" w:eastAsia="ru-RU"/>
        </w:rPr>
        <w:softHyphen/>
        <w:t>тації. Опис системи (досвід) роботи зазвичай вивчає адміністрація шко</w:t>
      </w:r>
      <w:r w:rsidRPr="009419BE">
        <w:rPr>
          <w:rFonts w:ascii="Times New Roman" w:hAnsi="Times New Roman"/>
          <w:sz w:val="24"/>
          <w:szCs w:val="24"/>
          <w:lang w:val="uk-UA" w:eastAsia="ru-RU"/>
        </w:rPr>
        <w:softHyphen/>
        <w:t>ли, згодом — керівники циклових предметних комісій.   Перспективний педагогічний до</w:t>
      </w:r>
      <w:r w:rsidRPr="009419BE">
        <w:rPr>
          <w:rFonts w:ascii="Times New Roman" w:hAnsi="Times New Roman"/>
          <w:sz w:val="24"/>
          <w:szCs w:val="24"/>
          <w:lang w:val="uk-UA" w:eastAsia="ru-RU"/>
        </w:rPr>
        <w:softHyphen/>
        <w:t>свід  у вигляді  методичних та навчально-методичних посібників зберігається у  методичному  кабінеті  (  Наприклад, «Використання  математичного моделювання  у  задачах  шкільного курку Волкова  Т.В., «Використання  інформаційно-комунікаційних  технологій  на уроках  природничо-математичного циклу»  група  вчителів П-М циклу; «Крокуємо екологічними стежинами»  вчителі  біології; «Літературна  мозаїка»,  «Навчати цікаво – навчати незвично»  Лаврут  В.В.,  «Розвиток  творчого мислення на  уроках    природничого циклу»  Конопльова  С.С. та ін. ),   а найкращий направляється  у районний методичний кабінет для ознайомлення та внесення у районний каталог. Так,  минулого року навчально-методичний  посібник  «Збірник  завдань для контролю знань  на уроках  німецької мови  як  другої  іноземної  мови  в  5-8  класах»  учителя  іноземної мови  Зарудняк  О.О. пройшов рецензування вченою радою Дніпропетровського  обласного   інституту  післядипломної педагогічної освіти.</w:t>
      </w:r>
    </w:p>
    <w:p w:rsidR="00052738" w:rsidRPr="009419BE" w:rsidRDefault="00052738" w:rsidP="009419BE">
      <w:pPr>
        <w:spacing w:after="0" w:line="240" w:lineRule="auto"/>
        <w:ind w:firstLine="708"/>
        <w:jc w:val="both"/>
        <w:rPr>
          <w:rFonts w:ascii="Times New Roman" w:hAnsi="Times New Roman"/>
          <w:sz w:val="24"/>
          <w:szCs w:val="24"/>
          <w:lang w:val="uk-UA" w:eastAsia="ru-RU"/>
        </w:rPr>
      </w:pPr>
      <w:r w:rsidRPr="009419BE">
        <w:rPr>
          <w:rFonts w:ascii="Times New Roman" w:hAnsi="Times New Roman"/>
          <w:sz w:val="24"/>
          <w:szCs w:val="24"/>
          <w:lang w:val="uk-UA" w:eastAsia="ru-RU"/>
        </w:rPr>
        <w:t>З матеріалами перспективного педагогічного досвіду вчителі озна</w:t>
      </w:r>
      <w:r w:rsidRPr="009419BE">
        <w:rPr>
          <w:rFonts w:ascii="Times New Roman" w:hAnsi="Times New Roman"/>
          <w:sz w:val="24"/>
          <w:szCs w:val="24"/>
          <w:lang w:val="uk-UA" w:eastAsia="ru-RU"/>
        </w:rPr>
        <w:softHyphen/>
        <w:t xml:space="preserve">йомлюють колег під час проведення  презентацій педагогічних знахідок, конкурсів педагогічної майстерності, ярмарків педагогічних ідей, методичних аукціонів, методичних скарбничок. </w:t>
      </w:r>
      <w:r w:rsidRPr="009419BE">
        <w:rPr>
          <w:rFonts w:ascii="Times New Roman" w:hAnsi="Times New Roman"/>
          <w:sz w:val="24"/>
          <w:szCs w:val="24"/>
          <w:lang w:eastAsia="ru-RU"/>
        </w:rPr>
        <w:lastRenderedPageBreak/>
        <w:t>І</w:t>
      </w:r>
      <w:r w:rsidRPr="009419BE">
        <w:rPr>
          <w:rFonts w:ascii="Times New Roman" w:hAnsi="Times New Roman"/>
          <w:sz w:val="24"/>
          <w:szCs w:val="24"/>
          <w:lang w:val="uk-UA" w:eastAsia="ru-RU"/>
        </w:rPr>
        <w:t xml:space="preserve"> дуже важливо, щоб обрана форма проведення методич</w:t>
      </w:r>
      <w:r w:rsidRPr="009419BE">
        <w:rPr>
          <w:rFonts w:ascii="Times New Roman" w:hAnsi="Times New Roman"/>
          <w:sz w:val="24"/>
          <w:szCs w:val="24"/>
          <w:lang w:val="uk-UA" w:eastAsia="ru-RU"/>
        </w:rPr>
        <w:softHyphen/>
        <w:t>ного заходу була прийнятною саме для всього  педагогічного колективу, давала змогу вчителю активно розкрити   творчий потенціал, зацікавила  інших колег, можливо, навіть зумовила здорову конкурен</w:t>
      </w:r>
      <w:r w:rsidRPr="009419BE">
        <w:rPr>
          <w:rFonts w:ascii="Times New Roman" w:hAnsi="Times New Roman"/>
          <w:sz w:val="24"/>
          <w:szCs w:val="24"/>
          <w:lang w:val="uk-UA" w:eastAsia="ru-RU"/>
        </w:rPr>
        <w:softHyphen/>
        <w:t xml:space="preserve">цію та особисте вдосконалення, творчість, реалізацію особистих цікавих педагогічних ідей. </w:t>
      </w:r>
      <w:r w:rsidRPr="009419BE">
        <w:rPr>
          <w:rFonts w:ascii="Times New Roman" w:hAnsi="Times New Roman"/>
          <w:i/>
          <w:sz w:val="24"/>
          <w:szCs w:val="24"/>
        </w:rPr>
        <w:t xml:space="preserve">  </w:t>
      </w:r>
    </w:p>
    <w:p w:rsidR="00052738" w:rsidRPr="009419BE" w:rsidRDefault="00052738" w:rsidP="009419BE">
      <w:pPr>
        <w:tabs>
          <w:tab w:val="num" w:pos="0"/>
        </w:tabs>
        <w:spacing w:line="240" w:lineRule="auto"/>
        <w:ind w:left="34" w:firstLine="284"/>
        <w:jc w:val="both"/>
        <w:rPr>
          <w:rFonts w:ascii="Times New Roman" w:hAnsi="Times New Roman"/>
          <w:b/>
          <w:sz w:val="24"/>
          <w:szCs w:val="24"/>
          <w:lang w:val="uk-UA"/>
        </w:rPr>
      </w:pPr>
      <w:r w:rsidRPr="009419BE">
        <w:rPr>
          <w:rFonts w:ascii="Times New Roman" w:hAnsi="Times New Roman"/>
          <w:sz w:val="24"/>
          <w:szCs w:val="24"/>
          <w:lang w:val="uk-UA"/>
        </w:rPr>
        <w:t xml:space="preserve">Дієва   науково-методична  робота щодо  формування  професійної  компетентності  вчителя   дала  позитивні   результати.  Адже  тільки вчитель, який  володіє  високою  фаховою кваліфікацією  та професійною  культурою,  здатен  виховати  інтелектуально та  творчо  розвинену  особистість.   Учні  нашого закладу  беруть участь у   різноманітних інтелектуальних змаганнях  та  творчих  конкурсах:  Всеукраїнських олімпіадах, турнірах,  інтерактивних конкурсах,  конкурсах  природничого спрямування. </w:t>
      </w:r>
      <w:r w:rsidRPr="009419BE">
        <w:rPr>
          <w:rFonts w:ascii="Times New Roman" w:hAnsi="Times New Roman"/>
          <w:b/>
          <w:sz w:val="24"/>
          <w:szCs w:val="24"/>
          <w:lang w:val="uk-UA"/>
        </w:rPr>
        <w:t>( 20 ;  21  слайд)</w:t>
      </w:r>
    </w:p>
    <w:p w:rsidR="00052738" w:rsidRPr="009419BE" w:rsidRDefault="00052738" w:rsidP="009419BE">
      <w:pPr>
        <w:tabs>
          <w:tab w:val="num" w:pos="0"/>
        </w:tabs>
        <w:spacing w:line="240" w:lineRule="auto"/>
        <w:ind w:left="34" w:firstLine="284"/>
        <w:jc w:val="both"/>
        <w:rPr>
          <w:rFonts w:ascii="Times New Roman" w:hAnsi="Times New Roman"/>
          <w:sz w:val="24"/>
          <w:szCs w:val="24"/>
          <w:lang w:val="uk-UA"/>
        </w:rPr>
      </w:pPr>
      <w:r w:rsidRPr="009419BE">
        <w:rPr>
          <w:rFonts w:ascii="Times New Roman" w:hAnsi="Times New Roman"/>
          <w:sz w:val="24"/>
          <w:szCs w:val="24"/>
          <w:lang w:val="uk-UA"/>
        </w:rPr>
        <w:t>Результативною є  науково-дослідницька  робота слухачів    Малої академії наук  (7 учнів закладу) під керівництвом  учителя  біології  Грицай  Л.В. та  вчителя історії  Великої  Т.П.:</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4"/>
        <w:gridCol w:w="2323"/>
        <w:gridCol w:w="2150"/>
        <w:gridCol w:w="2320"/>
      </w:tblGrid>
      <w:tr w:rsidR="00052738" w:rsidRPr="009419BE" w:rsidTr="001914A6">
        <w:tc>
          <w:tcPr>
            <w:tcW w:w="2984"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екологія та аграрні науки</w:t>
            </w:r>
          </w:p>
        </w:tc>
        <w:tc>
          <w:tcPr>
            <w:tcW w:w="2340"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медицина</w:t>
            </w:r>
          </w:p>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та валеологія</w:t>
            </w:r>
          </w:p>
        </w:tc>
        <w:tc>
          <w:tcPr>
            <w:tcW w:w="2160"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краєзнавство</w:t>
            </w:r>
          </w:p>
        </w:tc>
        <w:tc>
          <w:tcPr>
            <w:tcW w:w="2340"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загальна біологія</w:t>
            </w:r>
          </w:p>
        </w:tc>
      </w:tr>
      <w:tr w:rsidR="00052738" w:rsidRPr="009419BE" w:rsidTr="001914A6">
        <w:tc>
          <w:tcPr>
            <w:tcW w:w="2984"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3</w:t>
            </w:r>
          </w:p>
        </w:tc>
        <w:tc>
          <w:tcPr>
            <w:tcW w:w="2340"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2</w:t>
            </w:r>
          </w:p>
        </w:tc>
        <w:tc>
          <w:tcPr>
            <w:tcW w:w="2160"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1</w:t>
            </w:r>
          </w:p>
        </w:tc>
        <w:tc>
          <w:tcPr>
            <w:tcW w:w="2340" w:type="dxa"/>
          </w:tcPr>
          <w:p w:rsidR="00052738" w:rsidRPr="009419BE" w:rsidRDefault="00052738" w:rsidP="009419BE">
            <w:pPr>
              <w:pStyle w:val="ListParagraph1"/>
              <w:spacing w:after="0" w:line="240" w:lineRule="auto"/>
              <w:ind w:left="0"/>
              <w:rPr>
                <w:rFonts w:ascii="Times New Roman" w:hAnsi="Times New Roman"/>
                <w:sz w:val="24"/>
                <w:szCs w:val="24"/>
                <w:lang w:val="uk-UA"/>
              </w:rPr>
            </w:pPr>
            <w:r w:rsidRPr="009419BE">
              <w:rPr>
                <w:rFonts w:ascii="Times New Roman" w:hAnsi="Times New Roman"/>
                <w:sz w:val="24"/>
                <w:szCs w:val="24"/>
                <w:lang w:val="uk-UA"/>
              </w:rPr>
              <w:t>1</w:t>
            </w:r>
          </w:p>
        </w:tc>
      </w:tr>
    </w:tbl>
    <w:p w:rsidR="00052738" w:rsidRPr="009419BE" w:rsidRDefault="00052738" w:rsidP="009419BE">
      <w:pPr>
        <w:spacing w:line="240" w:lineRule="auto"/>
        <w:ind w:firstLine="708"/>
        <w:jc w:val="both"/>
        <w:rPr>
          <w:rFonts w:ascii="Times New Roman" w:hAnsi="Times New Roman"/>
          <w:sz w:val="24"/>
          <w:szCs w:val="24"/>
          <w:lang w:val="uk-UA"/>
        </w:rPr>
      </w:pPr>
      <w:r w:rsidRPr="009419BE">
        <w:rPr>
          <w:rFonts w:ascii="Times New Roman" w:hAnsi="Times New Roman"/>
          <w:sz w:val="24"/>
          <w:szCs w:val="24"/>
          <w:lang w:val="uk-UA"/>
        </w:rPr>
        <w:t>4  учнів  10-11 класів  стали  переможцями  ІІ (обласного)  етапу  Всеукраїнського  конкурсу-захисту  науково-дослідницьких  робіт  у  МАН (м. Дніпро):</w:t>
      </w:r>
    </w:p>
    <w:p w:rsidR="00052738" w:rsidRPr="009419BE" w:rsidRDefault="00052738" w:rsidP="009419BE">
      <w:pPr>
        <w:spacing w:line="240" w:lineRule="auto"/>
        <w:ind w:firstLine="708"/>
        <w:jc w:val="both"/>
        <w:rPr>
          <w:rFonts w:ascii="Times New Roman" w:hAnsi="Times New Roman"/>
          <w:sz w:val="24"/>
          <w:szCs w:val="24"/>
          <w:lang w:val="uk-UA"/>
        </w:rPr>
      </w:pPr>
      <w:r w:rsidRPr="009419BE">
        <w:rPr>
          <w:rFonts w:ascii="Times New Roman" w:hAnsi="Times New Roman"/>
          <w:sz w:val="24"/>
          <w:szCs w:val="24"/>
          <w:lang w:val="uk-UA"/>
        </w:rPr>
        <w:t>Харламова Дар’я, учениця  10 класу,  посіла  ІІ  місце  (секція  «Медицина»  -  «Вивчення  прикусу  дітей  Межівщини»;</w:t>
      </w:r>
    </w:p>
    <w:p w:rsidR="00052738" w:rsidRPr="009419BE" w:rsidRDefault="00052738" w:rsidP="009419BE">
      <w:pPr>
        <w:spacing w:line="240" w:lineRule="auto"/>
        <w:ind w:firstLine="708"/>
        <w:jc w:val="both"/>
        <w:rPr>
          <w:rFonts w:ascii="Times New Roman" w:hAnsi="Times New Roman"/>
          <w:sz w:val="24"/>
          <w:szCs w:val="24"/>
          <w:lang w:val="uk-UA"/>
        </w:rPr>
      </w:pPr>
      <w:r w:rsidRPr="009419BE">
        <w:rPr>
          <w:rFonts w:ascii="Times New Roman" w:hAnsi="Times New Roman"/>
          <w:sz w:val="24"/>
          <w:szCs w:val="24"/>
          <w:lang w:val="uk-UA"/>
        </w:rPr>
        <w:t>Грек  Іван,  учень  11 класу,  зайняв  ІІ  місце ( секція  «Ветеринарія  та  зоотехнія» - «Вивчення   приросту  біомаси  бройлерів  під час вигодовування  восени та  навесні»;</w:t>
      </w:r>
    </w:p>
    <w:p w:rsidR="00052738" w:rsidRPr="009419BE" w:rsidRDefault="00052738" w:rsidP="009419BE">
      <w:pPr>
        <w:spacing w:line="240" w:lineRule="auto"/>
        <w:ind w:firstLine="708"/>
        <w:jc w:val="both"/>
        <w:rPr>
          <w:rFonts w:ascii="Times New Roman" w:hAnsi="Times New Roman"/>
          <w:sz w:val="24"/>
          <w:szCs w:val="24"/>
          <w:lang w:val="uk-UA"/>
        </w:rPr>
      </w:pPr>
      <w:r w:rsidRPr="009419BE">
        <w:rPr>
          <w:rFonts w:ascii="Times New Roman" w:hAnsi="Times New Roman"/>
          <w:sz w:val="24"/>
          <w:szCs w:val="24"/>
          <w:lang w:val="uk-UA"/>
        </w:rPr>
        <w:t>Лаврущенко   Дар’я, учениця  11 класу,  посіла  ІІІ  місце  (секція  «Біологія  людини»  -  «порівняння  показників  фізичного розвитку  в  дітей   молодшого шкільного віку»;</w:t>
      </w:r>
    </w:p>
    <w:p w:rsidR="00052738" w:rsidRPr="009419BE" w:rsidRDefault="00052738" w:rsidP="009419BE">
      <w:pPr>
        <w:spacing w:line="240" w:lineRule="auto"/>
        <w:ind w:firstLine="708"/>
        <w:jc w:val="both"/>
        <w:rPr>
          <w:rFonts w:ascii="Times New Roman" w:hAnsi="Times New Roman"/>
          <w:sz w:val="24"/>
          <w:szCs w:val="24"/>
          <w:lang w:val="uk-UA"/>
        </w:rPr>
      </w:pPr>
      <w:r w:rsidRPr="009419BE">
        <w:rPr>
          <w:rFonts w:ascii="Times New Roman" w:hAnsi="Times New Roman"/>
          <w:sz w:val="24"/>
          <w:szCs w:val="24"/>
          <w:lang w:val="uk-UA"/>
        </w:rPr>
        <w:t>Щуклін  Єлизавета,  учениця  11 класу,  зайняла  ІІІ місце  (секція «Історичне  краєзнавство» - Синергетизація  розвитку  й  трансформація  шкільної освіти  на прикладі  загальноосвітніх  закладів  Межівщини  (середина  ХІХ ст. – поч.  ХХІ ст.).</w:t>
      </w:r>
    </w:p>
    <w:p w:rsidR="00052738" w:rsidRPr="009419BE" w:rsidRDefault="00052738" w:rsidP="009419BE">
      <w:pPr>
        <w:pStyle w:val="ListParagraph1"/>
        <w:spacing w:line="240" w:lineRule="auto"/>
        <w:ind w:left="568"/>
        <w:rPr>
          <w:rFonts w:ascii="Times New Roman" w:hAnsi="Times New Roman"/>
          <w:sz w:val="24"/>
          <w:szCs w:val="24"/>
          <w:lang w:val="uk-UA"/>
        </w:rPr>
      </w:pPr>
      <w:r w:rsidRPr="009419BE">
        <w:rPr>
          <w:rFonts w:ascii="Times New Roman" w:hAnsi="Times New Roman"/>
          <w:sz w:val="24"/>
          <w:szCs w:val="24"/>
          <w:lang w:val="uk-UA"/>
        </w:rPr>
        <w:t>Участь в інтерактивних конкурсах (кількість учасників/отримали сертифікати)</w:t>
      </w:r>
    </w:p>
    <w:tbl>
      <w:tblPr>
        <w:tblW w:w="92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6"/>
        <w:gridCol w:w="2124"/>
        <w:gridCol w:w="2700"/>
        <w:gridCol w:w="2447"/>
      </w:tblGrid>
      <w:tr w:rsidR="00052738" w:rsidRPr="009419BE" w:rsidTr="001914A6">
        <w:trPr>
          <w:cantSplit/>
          <w:trHeight w:val="1411"/>
        </w:trPr>
        <w:tc>
          <w:tcPr>
            <w:tcW w:w="2016" w:type="dxa"/>
            <w:textDirection w:val="btLr"/>
          </w:tcPr>
          <w:p w:rsidR="00052738" w:rsidRPr="009419BE" w:rsidRDefault="00052738" w:rsidP="009419BE">
            <w:pPr>
              <w:spacing w:after="0" w:line="240" w:lineRule="auto"/>
              <w:ind w:left="113" w:right="113"/>
              <w:jc w:val="both"/>
              <w:rPr>
                <w:rFonts w:ascii="Times New Roman" w:hAnsi="Times New Roman"/>
                <w:sz w:val="24"/>
                <w:szCs w:val="24"/>
                <w:lang w:val="uk-UA"/>
              </w:rPr>
            </w:pPr>
            <w:r w:rsidRPr="009419BE">
              <w:rPr>
                <w:rFonts w:ascii="Times New Roman" w:hAnsi="Times New Roman"/>
                <w:sz w:val="24"/>
                <w:szCs w:val="24"/>
                <w:lang w:val="uk-UA"/>
              </w:rPr>
              <w:t>Геліантус</w:t>
            </w:r>
          </w:p>
        </w:tc>
        <w:tc>
          <w:tcPr>
            <w:tcW w:w="2124" w:type="dxa"/>
            <w:textDirection w:val="btLr"/>
          </w:tcPr>
          <w:p w:rsidR="00052738" w:rsidRPr="009419BE" w:rsidRDefault="00052738" w:rsidP="009419BE">
            <w:pPr>
              <w:spacing w:after="0" w:line="240" w:lineRule="auto"/>
              <w:ind w:left="113" w:right="113"/>
              <w:jc w:val="both"/>
              <w:rPr>
                <w:rFonts w:ascii="Times New Roman" w:hAnsi="Times New Roman"/>
                <w:sz w:val="24"/>
                <w:szCs w:val="24"/>
                <w:lang w:val="uk-UA"/>
              </w:rPr>
            </w:pPr>
            <w:r w:rsidRPr="009419BE">
              <w:rPr>
                <w:rFonts w:ascii="Times New Roman" w:hAnsi="Times New Roman"/>
                <w:sz w:val="24"/>
                <w:szCs w:val="24"/>
                <w:lang w:val="uk-UA"/>
              </w:rPr>
              <w:t>Кенгуру</w:t>
            </w:r>
          </w:p>
        </w:tc>
        <w:tc>
          <w:tcPr>
            <w:tcW w:w="2700" w:type="dxa"/>
            <w:textDirection w:val="btLr"/>
          </w:tcPr>
          <w:p w:rsidR="00052738" w:rsidRPr="009419BE" w:rsidRDefault="00052738" w:rsidP="009419BE">
            <w:pPr>
              <w:spacing w:after="0" w:line="240" w:lineRule="auto"/>
              <w:ind w:left="113" w:right="113"/>
              <w:jc w:val="both"/>
              <w:rPr>
                <w:rFonts w:ascii="Times New Roman" w:hAnsi="Times New Roman"/>
                <w:sz w:val="24"/>
                <w:szCs w:val="24"/>
                <w:lang w:val="uk-UA"/>
              </w:rPr>
            </w:pPr>
            <w:r w:rsidRPr="009419BE">
              <w:rPr>
                <w:rFonts w:ascii="Times New Roman" w:hAnsi="Times New Roman"/>
                <w:sz w:val="24"/>
                <w:szCs w:val="24"/>
                <w:lang w:val="uk-UA"/>
              </w:rPr>
              <w:t>Гринвіч</w:t>
            </w:r>
          </w:p>
        </w:tc>
        <w:tc>
          <w:tcPr>
            <w:tcW w:w="2447" w:type="dxa"/>
            <w:textDirection w:val="btLr"/>
          </w:tcPr>
          <w:p w:rsidR="00052738" w:rsidRPr="009419BE" w:rsidRDefault="00052738" w:rsidP="009419BE">
            <w:pPr>
              <w:spacing w:after="0" w:line="240" w:lineRule="auto"/>
              <w:ind w:left="113" w:right="113"/>
              <w:jc w:val="both"/>
              <w:rPr>
                <w:rFonts w:ascii="Times New Roman" w:hAnsi="Times New Roman"/>
                <w:sz w:val="24"/>
                <w:szCs w:val="24"/>
                <w:lang w:val="uk-UA"/>
              </w:rPr>
            </w:pPr>
            <w:r w:rsidRPr="009419BE">
              <w:rPr>
                <w:rFonts w:ascii="Times New Roman" w:hAnsi="Times New Roman"/>
                <w:sz w:val="24"/>
                <w:szCs w:val="24"/>
                <w:lang w:val="uk-UA"/>
              </w:rPr>
              <w:t>Левеня</w:t>
            </w:r>
          </w:p>
        </w:tc>
      </w:tr>
      <w:tr w:rsidR="00052738" w:rsidRPr="009419BE" w:rsidTr="001914A6">
        <w:tc>
          <w:tcPr>
            <w:tcW w:w="2016"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6/5</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абсолютний переможець-1;</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грамота І ст.- 4</w:t>
            </w:r>
          </w:p>
        </w:tc>
        <w:tc>
          <w:tcPr>
            <w:tcW w:w="2124"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22/22</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відмінний –5;</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добрий - 17</w:t>
            </w:r>
          </w:p>
          <w:p w:rsidR="00052738" w:rsidRPr="009419BE" w:rsidRDefault="00052738" w:rsidP="009419BE">
            <w:pPr>
              <w:spacing w:after="0" w:line="240" w:lineRule="auto"/>
              <w:jc w:val="both"/>
              <w:rPr>
                <w:rFonts w:ascii="Times New Roman" w:hAnsi="Times New Roman"/>
                <w:sz w:val="24"/>
                <w:szCs w:val="24"/>
                <w:lang w:val="uk-UA"/>
              </w:rPr>
            </w:pPr>
          </w:p>
        </w:tc>
        <w:tc>
          <w:tcPr>
            <w:tcW w:w="2700"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12/7</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золотий сертифікат-5;</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срібний сертифікат-2</w:t>
            </w:r>
          </w:p>
        </w:tc>
        <w:tc>
          <w:tcPr>
            <w:tcW w:w="2447"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11/5</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добрий-5</w:t>
            </w:r>
          </w:p>
        </w:tc>
      </w:tr>
    </w:tbl>
    <w:p w:rsidR="00052738" w:rsidRPr="009419BE" w:rsidRDefault="00052738" w:rsidP="009419BE">
      <w:pPr>
        <w:tabs>
          <w:tab w:val="num" w:pos="0"/>
        </w:tabs>
        <w:spacing w:line="240" w:lineRule="auto"/>
        <w:jc w:val="both"/>
        <w:rPr>
          <w:rFonts w:ascii="Times New Roman" w:hAnsi="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5"/>
        <w:gridCol w:w="2565"/>
        <w:gridCol w:w="1996"/>
        <w:gridCol w:w="2385"/>
      </w:tblGrid>
      <w:tr w:rsidR="00052738" w:rsidRPr="009419BE" w:rsidTr="00D05922">
        <w:trPr>
          <w:trHeight w:val="557"/>
        </w:trPr>
        <w:tc>
          <w:tcPr>
            <w:tcW w:w="262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Назва конкурсу</w:t>
            </w:r>
          </w:p>
        </w:tc>
        <w:tc>
          <w:tcPr>
            <w:tcW w:w="256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Тема роботи</w:t>
            </w:r>
          </w:p>
        </w:tc>
        <w:tc>
          <w:tcPr>
            <w:tcW w:w="1996"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П.І.П. учасника, клас</w:t>
            </w:r>
          </w:p>
        </w:tc>
        <w:tc>
          <w:tcPr>
            <w:tcW w:w="238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Результат</w:t>
            </w:r>
          </w:p>
        </w:tc>
      </w:tr>
      <w:tr w:rsidR="00052738" w:rsidRPr="009419BE" w:rsidTr="00D05922">
        <w:trPr>
          <w:trHeight w:val="1579"/>
        </w:trPr>
        <w:tc>
          <w:tcPr>
            <w:tcW w:w="262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lastRenderedPageBreak/>
              <w:t>Всеукраїнський конкурс дослідницько-експериментальних робіт із природознавства «Юний дослідник»</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 xml:space="preserve">номінація «Тваринний світ» </w:t>
            </w:r>
          </w:p>
          <w:p w:rsidR="00052738" w:rsidRPr="009419BE" w:rsidRDefault="00052738" w:rsidP="009419BE">
            <w:pPr>
              <w:spacing w:after="0" w:line="240" w:lineRule="auto"/>
              <w:jc w:val="both"/>
              <w:rPr>
                <w:rFonts w:ascii="Times New Roman" w:hAnsi="Times New Roman"/>
                <w:sz w:val="24"/>
                <w:szCs w:val="24"/>
              </w:rPr>
            </w:pPr>
          </w:p>
        </w:tc>
        <w:tc>
          <w:tcPr>
            <w:tcW w:w="2565" w:type="dxa"/>
          </w:tcPr>
          <w:p w:rsidR="00052738" w:rsidRPr="009419BE" w:rsidRDefault="00052738" w:rsidP="009419BE">
            <w:pPr>
              <w:spacing w:after="0" w:line="240" w:lineRule="auto"/>
              <w:jc w:val="both"/>
              <w:rPr>
                <w:rFonts w:ascii="Times New Roman" w:hAnsi="Times New Roman"/>
                <w:sz w:val="24"/>
                <w:szCs w:val="24"/>
              </w:rPr>
            </w:pPr>
            <w:r w:rsidRPr="009419BE">
              <w:rPr>
                <w:rFonts w:ascii="Times New Roman" w:hAnsi="Times New Roman"/>
                <w:sz w:val="24"/>
                <w:szCs w:val="24"/>
                <w:lang w:val="uk-UA"/>
              </w:rPr>
              <w:t>«Дослідження видового складу тварин Межівського району занесених до Червоної книги України та Дніпропетровської області»</w:t>
            </w:r>
          </w:p>
        </w:tc>
        <w:tc>
          <w:tcPr>
            <w:tcW w:w="1996"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Грицай Анна, 6 клас</w:t>
            </w:r>
          </w:p>
        </w:tc>
        <w:tc>
          <w:tcPr>
            <w:tcW w:w="238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Учасник очного етапу Всеукраїнського рівня</w:t>
            </w:r>
          </w:p>
        </w:tc>
      </w:tr>
      <w:tr w:rsidR="00052738" w:rsidRPr="009419BE" w:rsidTr="00D05922">
        <w:trPr>
          <w:trHeight w:val="1579"/>
        </w:trPr>
        <w:tc>
          <w:tcPr>
            <w:tcW w:w="262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Юний натураліст</w:t>
            </w:r>
          </w:p>
        </w:tc>
        <w:tc>
          <w:tcPr>
            <w:tcW w:w="256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 xml:space="preserve">«Вирощування рослин родини фалінопсис за різних умов поливу» </w:t>
            </w:r>
          </w:p>
        </w:tc>
        <w:tc>
          <w:tcPr>
            <w:tcW w:w="1996"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Лисенко Влада, 9 клас</w:t>
            </w:r>
          </w:p>
        </w:tc>
        <w:tc>
          <w:tcPr>
            <w:tcW w:w="238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ІІ місце, районний етап</w:t>
            </w:r>
          </w:p>
        </w:tc>
      </w:tr>
      <w:tr w:rsidR="00052738" w:rsidRPr="009419BE" w:rsidTr="00D05922">
        <w:trPr>
          <w:trHeight w:val="1579"/>
        </w:trPr>
        <w:tc>
          <w:tcPr>
            <w:tcW w:w="262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О</w:t>
            </w:r>
            <w:r w:rsidRPr="009419BE">
              <w:rPr>
                <w:rFonts w:ascii="Times New Roman" w:hAnsi="Times New Roman"/>
                <w:sz w:val="24"/>
                <w:szCs w:val="24"/>
              </w:rPr>
              <w:t xml:space="preserve">бласний етап Всеукраїнського конкурсу </w:t>
            </w:r>
            <w:r w:rsidRPr="009419BE">
              <w:rPr>
                <w:rFonts w:ascii="Times New Roman" w:hAnsi="Times New Roman"/>
                <w:sz w:val="24"/>
                <w:szCs w:val="24"/>
              </w:rPr>
              <w:br/>
              <w:t>дослідницьких робіт для учнів 6-8 класів</w:t>
            </w:r>
            <w:r w:rsidRPr="009419BE">
              <w:rPr>
                <w:rFonts w:ascii="Times New Roman" w:hAnsi="Times New Roman"/>
                <w:iCs/>
                <w:sz w:val="24"/>
                <w:szCs w:val="24"/>
                <w:shd w:val="clear" w:color="auto" w:fill="FFFFFF"/>
                <w:lang w:eastAsia="uk-UA"/>
              </w:rPr>
              <w:br/>
            </w:r>
            <w:r w:rsidRPr="009419BE">
              <w:rPr>
                <w:rFonts w:ascii="Times New Roman" w:hAnsi="Times New Roman"/>
                <w:sz w:val="24"/>
                <w:szCs w:val="24"/>
                <w:lang w:val="uk-UA"/>
              </w:rPr>
              <w:t>Номінація «Альтернативна енергетика»</w:t>
            </w:r>
          </w:p>
        </w:tc>
        <w:tc>
          <w:tcPr>
            <w:tcW w:w="256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«Енергетичний гай»</w:t>
            </w:r>
          </w:p>
        </w:tc>
        <w:tc>
          <w:tcPr>
            <w:tcW w:w="1996"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Грицай Анна, 6 клас</w:t>
            </w:r>
          </w:p>
        </w:tc>
        <w:tc>
          <w:tcPr>
            <w:tcW w:w="238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Учасник обласного етапу</w:t>
            </w:r>
          </w:p>
        </w:tc>
      </w:tr>
      <w:tr w:rsidR="00052738" w:rsidRPr="009419BE" w:rsidTr="00D05922">
        <w:trPr>
          <w:trHeight w:val="1579"/>
        </w:trPr>
        <w:tc>
          <w:tcPr>
            <w:tcW w:w="262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Зоологічна галерея</w:t>
            </w:r>
          </w:p>
        </w:tc>
        <w:tc>
          <w:tcPr>
            <w:tcW w:w="256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Малюнок «Панди в тропіках», «Під охороною»</w:t>
            </w:r>
          </w:p>
        </w:tc>
        <w:tc>
          <w:tcPr>
            <w:tcW w:w="1996"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Сипченко Дар</w:t>
            </w:r>
            <w:r w:rsidRPr="009419BE">
              <w:rPr>
                <w:rFonts w:ascii="Times New Roman" w:hAnsi="Times New Roman"/>
                <w:sz w:val="24"/>
                <w:szCs w:val="24"/>
              </w:rPr>
              <w:t>`</w:t>
            </w:r>
            <w:r w:rsidRPr="009419BE">
              <w:rPr>
                <w:rFonts w:ascii="Times New Roman" w:hAnsi="Times New Roman"/>
                <w:sz w:val="24"/>
                <w:szCs w:val="24"/>
                <w:lang w:val="uk-UA"/>
              </w:rPr>
              <w:t>я, Стеценко Дар</w:t>
            </w:r>
            <w:r w:rsidRPr="009419BE">
              <w:rPr>
                <w:rFonts w:ascii="Times New Roman" w:hAnsi="Times New Roman"/>
                <w:sz w:val="24"/>
                <w:szCs w:val="24"/>
              </w:rPr>
              <w:t>`</w:t>
            </w:r>
            <w:r w:rsidRPr="009419BE">
              <w:rPr>
                <w:rFonts w:ascii="Times New Roman" w:hAnsi="Times New Roman"/>
                <w:sz w:val="24"/>
                <w:szCs w:val="24"/>
                <w:lang w:val="uk-UA"/>
              </w:rPr>
              <w:t xml:space="preserve">я, Карабанова Катерина, </w:t>
            </w:r>
          </w:p>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Янжула Анастасія, 8 клас</w:t>
            </w:r>
          </w:p>
        </w:tc>
        <w:tc>
          <w:tcPr>
            <w:tcW w:w="2385" w:type="dxa"/>
          </w:tcPr>
          <w:p w:rsidR="00052738" w:rsidRPr="009419BE" w:rsidRDefault="00052738" w:rsidP="009419BE">
            <w:pPr>
              <w:spacing w:after="0" w:line="240" w:lineRule="auto"/>
              <w:jc w:val="both"/>
              <w:rPr>
                <w:rFonts w:ascii="Times New Roman" w:hAnsi="Times New Roman"/>
                <w:sz w:val="24"/>
                <w:szCs w:val="24"/>
                <w:lang w:val="uk-UA"/>
              </w:rPr>
            </w:pPr>
            <w:r w:rsidRPr="009419BE">
              <w:rPr>
                <w:rFonts w:ascii="Times New Roman" w:hAnsi="Times New Roman"/>
                <w:sz w:val="24"/>
                <w:szCs w:val="24"/>
                <w:lang w:val="uk-UA"/>
              </w:rPr>
              <w:t>Диплом учасника</w:t>
            </w:r>
          </w:p>
        </w:tc>
      </w:tr>
    </w:tbl>
    <w:p w:rsidR="00052738" w:rsidRPr="009419BE" w:rsidRDefault="00052738" w:rsidP="009419BE">
      <w:pPr>
        <w:pStyle w:val="a8"/>
        <w:spacing w:before="0" w:beforeAutospacing="0" w:after="295" w:afterAutospacing="0"/>
        <w:jc w:val="both"/>
        <w:rPr>
          <w:b/>
          <w:lang w:val="uk-UA"/>
        </w:rPr>
      </w:pPr>
      <w:r w:rsidRPr="009419BE">
        <w:rPr>
          <w:b/>
          <w:lang w:val="uk-UA"/>
        </w:rPr>
        <w:t xml:space="preserve">  (  22,  23  слайди)</w:t>
      </w:r>
    </w:p>
    <w:p w:rsidR="00052738" w:rsidRPr="009419BE" w:rsidRDefault="00052738" w:rsidP="009419BE">
      <w:pPr>
        <w:pStyle w:val="a8"/>
        <w:spacing w:before="0" w:beforeAutospacing="0" w:after="295" w:afterAutospacing="0"/>
        <w:ind w:firstLine="708"/>
        <w:jc w:val="both"/>
        <w:rPr>
          <w:b/>
          <w:bCs/>
          <w:i/>
          <w:iCs/>
          <w:kern w:val="24"/>
          <w:lang w:val="uk-UA"/>
        </w:rPr>
      </w:pPr>
      <w:r w:rsidRPr="009419BE">
        <w:rPr>
          <w:lang w:val="uk-UA"/>
        </w:rPr>
        <w:t>Успіху методичної роботи  як  чинника підвищення  професійної компетентності  педагога  в закладі сприяють правильне планування і розумна організація управлінської діяльності, створення  сприятливого  психологічного мікроклімату в колективі, постійний пошук ефективних шляхів розв’язання педагогічних завдань, творчий підхід до   використання інноваційних форм і методів в організації освітнього процесу.</w:t>
      </w:r>
      <w:r w:rsidRPr="009419BE">
        <w:rPr>
          <w:b/>
          <w:bCs/>
          <w:i/>
          <w:iCs/>
          <w:kern w:val="24"/>
          <w:lang w:val="uk-UA"/>
        </w:rPr>
        <w:t xml:space="preserve"> </w:t>
      </w:r>
    </w:p>
    <w:p w:rsidR="00052738" w:rsidRPr="009419BE" w:rsidRDefault="00052738" w:rsidP="009419BE">
      <w:pPr>
        <w:pStyle w:val="a8"/>
        <w:spacing w:before="0" w:beforeAutospacing="0" w:after="295" w:afterAutospacing="0"/>
        <w:ind w:firstLine="708"/>
        <w:jc w:val="both"/>
        <w:rPr>
          <w:b/>
          <w:bCs/>
          <w:i/>
          <w:iCs/>
          <w:kern w:val="24"/>
          <w:lang w:val="uk-UA"/>
        </w:rPr>
      </w:pPr>
      <w:r w:rsidRPr="009419BE">
        <w:rPr>
          <w:b/>
          <w:bCs/>
          <w:i/>
          <w:iCs/>
          <w:kern w:val="24"/>
          <w:lang w:val="uk-UA"/>
        </w:rPr>
        <w:t>(  24 слайд)</w:t>
      </w:r>
    </w:p>
    <w:p w:rsidR="00052738" w:rsidRPr="009419BE" w:rsidRDefault="00052738" w:rsidP="009419BE">
      <w:pPr>
        <w:pStyle w:val="a8"/>
        <w:spacing w:before="0" w:beforeAutospacing="0" w:after="295" w:afterAutospacing="0"/>
        <w:ind w:firstLine="708"/>
        <w:jc w:val="both"/>
      </w:pPr>
      <w:r w:rsidRPr="009419BE">
        <w:rPr>
          <w:b/>
          <w:bCs/>
          <w:i/>
          <w:iCs/>
          <w:kern w:val="24"/>
          <w:lang w:val="uk-UA"/>
        </w:rPr>
        <w:t>Закінчити хочу  словами видатного педагога,  справжнього  майстра  освітянської праці  В.О. Сухомлинського: «</w:t>
      </w:r>
      <w:r w:rsidRPr="009419BE">
        <w:rPr>
          <w:b/>
          <w:bCs/>
          <w:i/>
          <w:iCs/>
          <w:lang w:val="uk-UA"/>
        </w:rPr>
        <w:t>У праці – честь і добре ім</w:t>
      </w:r>
      <w:r w:rsidRPr="009419BE">
        <w:rPr>
          <w:b/>
          <w:bCs/>
          <w:i/>
          <w:iCs/>
        </w:rPr>
        <w:t>’</w:t>
      </w:r>
      <w:r w:rsidRPr="009419BE">
        <w:rPr>
          <w:b/>
          <w:bCs/>
          <w:i/>
          <w:iCs/>
          <w:lang w:val="uk-UA"/>
        </w:rPr>
        <w:t xml:space="preserve">я людини. Будь майстром, поетом, художником у справі, яку ти любиш. Немає такої професії, у якій людина не змогла б піднятись на вершини майстерності».   </w:t>
      </w:r>
    </w:p>
    <w:p w:rsidR="00052738" w:rsidRPr="009419BE" w:rsidRDefault="00052738" w:rsidP="009419BE">
      <w:pPr>
        <w:pStyle w:val="a8"/>
        <w:spacing w:before="0" w:beforeAutospacing="0" w:after="295" w:afterAutospacing="0"/>
        <w:ind w:firstLine="708"/>
        <w:jc w:val="both"/>
      </w:pPr>
    </w:p>
    <w:p w:rsidR="00052738" w:rsidRPr="009419BE" w:rsidRDefault="00052738" w:rsidP="009419BE">
      <w:pPr>
        <w:spacing w:after="0" w:line="240" w:lineRule="auto"/>
        <w:jc w:val="both"/>
        <w:rPr>
          <w:rFonts w:ascii="Times New Roman" w:hAnsi="Times New Roman"/>
          <w:sz w:val="24"/>
          <w:szCs w:val="24"/>
          <w:lang w:val="uk-UA"/>
        </w:rPr>
      </w:pPr>
    </w:p>
    <w:sectPr w:rsidR="00052738" w:rsidRPr="009419BE" w:rsidSect="00921B4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8A6" w:rsidRDefault="00F878A6" w:rsidP="0021365C">
      <w:pPr>
        <w:spacing w:after="0" w:line="240" w:lineRule="auto"/>
      </w:pPr>
      <w:r>
        <w:separator/>
      </w:r>
    </w:p>
  </w:endnote>
  <w:endnote w:type="continuationSeparator" w:id="1">
    <w:p w:rsidR="00F878A6" w:rsidRDefault="00F878A6" w:rsidP="00213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38" w:rsidRDefault="005E2695">
    <w:pPr>
      <w:pStyle w:val="a5"/>
      <w:jc w:val="right"/>
    </w:pPr>
    <w:fldSimple w:instr=" PAGE   \* MERGEFORMAT ">
      <w:r w:rsidR="00690338">
        <w:rPr>
          <w:noProof/>
        </w:rPr>
        <w:t>1</w:t>
      </w:r>
    </w:fldSimple>
  </w:p>
  <w:p w:rsidR="00052738" w:rsidRDefault="000527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8A6" w:rsidRDefault="00F878A6" w:rsidP="0021365C">
      <w:pPr>
        <w:spacing w:after="0" w:line="240" w:lineRule="auto"/>
      </w:pPr>
      <w:r>
        <w:separator/>
      </w:r>
    </w:p>
  </w:footnote>
  <w:footnote w:type="continuationSeparator" w:id="1">
    <w:p w:rsidR="00F878A6" w:rsidRDefault="00F878A6" w:rsidP="00213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62D"/>
    <w:multiLevelType w:val="hybridMultilevel"/>
    <w:tmpl w:val="EDAA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D97E23"/>
    <w:multiLevelType w:val="hybridMultilevel"/>
    <w:tmpl w:val="90F44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8A31FB"/>
    <w:multiLevelType w:val="hybridMultilevel"/>
    <w:tmpl w:val="620E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5F2D5D"/>
    <w:multiLevelType w:val="hybridMultilevel"/>
    <w:tmpl w:val="0A82A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7F91"/>
    <w:rsid w:val="00052738"/>
    <w:rsid w:val="0008553C"/>
    <w:rsid w:val="00091E78"/>
    <w:rsid w:val="000E57DE"/>
    <w:rsid w:val="001914A6"/>
    <w:rsid w:val="001A0E8F"/>
    <w:rsid w:val="001D7D38"/>
    <w:rsid w:val="001F0FEA"/>
    <w:rsid w:val="0020172C"/>
    <w:rsid w:val="00204026"/>
    <w:rsid w:val="0021365C"/>
    <w:rsid w:val="002428F9"/>
    <w:rsid w:val="00281CD6"/>
    <w:rsid w:val="002E6878"/>
    <w:rsid w:val="003613AC"/>
    <w:rsid w:val="003615F0"/>
    <w:rsid w:val="003E31C6"/>
    <w:rsid w:val="004123E8"/>
    <w:rsid w:val="004131FF"/>
    <w:rsid w:val="00472B91"/>
    <w:rsid w:val="00494C37"/>
    <w:rsid w:val="004E2AE1"/>
    <w:rsid w:val="00512D25"/>
    <w:rsid w:val="00537369"/>
    <w:rsid w:val="00537CB5"/>
    <w:rsid w:val="0058029A"/>
    <w:rsid w:val="00580422"/>
    <w:rsid w:val="0058627F"/>
    <w:rsid w:val="00591F9E"/>
    <w:rsid w:val="005E2695"/>
    <w:rsid w:val="00624D1F"/>
    <w:rsid w:val="00625584"/>
    <w:rsid w:val="006572B5"/>
    <w:rsid w:val="00673701"/>
    <w:rsid w:val="00690338"/>
    <w:rsid w:val="006A436E"/>
    <w:rsid w:val="00717F91"/>
    <w:rsid w:val="007234E1"/>
    <w:rsid w:val="00754A4F"/>
    <w:rsid w:val="0077305D"/>
    <w:rsid w:val="00786B6C"/>
    <w:rsid w:val="00825718"/>
    <w:rsid w:val="008351FF"/>
    <w:rsid w:val="00837250"/>
    <w:rsid w:val="00837320"/>
    <w:rsid w:val="0086558C"/>
    <w:rsid w:val="008B2FDB"/>
    <w:rsid w:val="008E25AC"/>
    <w:rsid w:val="00921B41"/>
    <w:rsid w:val="00935AC4"/>
    <w:rsid w:val="009419BE"/>
    <w:rsid w:val="0096448C"/>
    <w:rsid w:val="00972439"/>
    <w:rsid w:val="009C02C5"/>
    <w:rsid w:val="00A3387F"/>
    <w:rsid w:val="00A43950"/>
    <w:rsid w:val="00A718FD"/>
    <w:rsid w:val="00AE03E7"/>
    <w:rsid w:val="00AE7FFA"/>
    <w:rsid w:val="00B604B6"/>
    <w:rsid w:val="00C1016A"/>
    <w:rsid w:val="00C1217B"/>
    <w:rsid w:val="00C3138C"/>
    <w:rsid w:val="00C43E7A"/>
    <w:rsid w:val="00C553E0"/>
    <w:rsid w:val="00CA523A"/>
    <w:rsid w:val="00CF2EFF"/>
    <w:rsid w:val="00D05922"/>
    <w:rsid w:val="00D1711E"/>
    <w:rsid w:val="00D90641"/>
    <w:rsid w:val="00DB0D86"/>
    <w:rsid w:val="00DB6EE6"/>
    <w:rsid w:val="00DD7C55"/>
    <w:rsid w:val="00E05CB1"/>
    <w:rsid w:val="00ED0901"/>
    <w:rsid w:val="00F878A6"/>
    <w:rsid w:val="00F879F9"/>
    <w:rsid w:val="00F902C6"/>
    <w:rsid w:val="00FA511A"/>
    <w:rsid w:val="00FB094D"/>
    <w:rsid w:val="00FB159E"/>
    <w:rsid w:val="00FD19EF"/>
    <w:rsid w:val="00FF3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B41"/>
    <w:pPr>
      <w:spacing w:after="200" w:line="276" w:lineRule="auto"/>
    </w:pPr>
    <w:rPr>
      <w:lang w:eastAsia="en-US"/>
    </w:rPr>
  </w:style>
  <w:style w:type="paragraph" w:styleId="1">
    <w:name w:val="heading 1"/>
    <w:basedOn w:val="a"/>
    <w:next w:val="a"/>
    <w:link w:val="10"/>
    <w:uiPriority w:val="99"/>
    <w:qFormat/>
    <w:rsid w:val="00472B91"/>
    <w:pPr>
      <w:keepNext/>
      <w:keepLines/>
      <w:spacing w:before="480" w:after="0" w:line="240" w:lineRule="auto"/>
      <w:outlineLvl w:val="0"/>
    </w:pPr>
    <w:rPr>
      <w:rFonts w:ascii="Cambria" w:eastAsia="Times New Roman" w:hAnsi="Cambria"/>
      <w:b/>
      <w:bCs/>
      <w:color w:val="365F91"/>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2B91"/>
    <w:rPr>
      <w:rFonts w:ascii="Cambria" w:hAnsi="Cambria" w:cs="Times New Roman"/>
      <w:b/>
      <w:bCs/>
      <w:color w:val="365F91"/>
      <w:sz w:val="28"/>
      <w:szCs w:val="28"/>
      <w:lang w:val="uk-UA" w:eastAsia="ru-RU"/>
    </w:rPr>
  </w:style>
  <w:style w:type="paragraph" w:styleId="a3">
    <w:name w:val="header"/>
    <w:basedOn w:val="a"/>
    <w:link w:val="a4"/>
    <w:uiPriority w:val="99"/>
    <w:semiHidden/>
    <w:rsid w:val="0021365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21365C"/>
    <w:rPr>
      <w:rFonts w:cs="Times New Roman"/>
    </w:rPr>
  </w:style>
  <w:style w:type="paragraph" w:styleId="a5">
    <w:name w:val="footer"/>
    <w:basedOn w:val="a"/>
    <w:link w:val="a6"/>
    <w:uiPriority w:val="99"/>
    <w:rsid w:val="0021365C"/>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21365C"/>
    <w:rPr>
      <w:rFonts w:cs="Times New Roman"/>
    </w:rPr>
  </w:style>
  <w:style w:type="paragraph" w:styleId="a7">
    <w:name w:val="List Paragraph"/>
    <w:basedOn w:val="a"/>
    <w:uiPriority w:val="99"/>
    <w:qFormat/>
    <w:rsid w:val="00F902C6"/>
    <w:pPr>
      <w:ind w:left="720"/>
      <w:contextualSpacing/>
    </w:pPr>
  </w:style>
  <w:style w:type="paragraph" w:styleId="a8">
    <w:name w:val="Normal (Web)"/>
    <w:basedOn w:val="a"/>
    <w:uiPriority w:val="99"/>
    <w:rsid w:val="009C02C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basedOn w:val="a0"/>
    <w:uiPriority w:val="99"/>
    <w:qFormat/>
    <w:rsid w:val="009C02C5"/>
    <w:rPr>
      <w:rFonts w:cs="Times New Roman"/>
      <w:i/>
      <w:iCs/>
    </w:rPr>
  </w:style>
  <w:style w:type="character" w:customStyle="1" w:styleId="apple-converted-space">
    <w:name w:val="apple-converted-space"/>
    <w:basedOn w:val="a0"/>
    <w:uiPriority w:val="99"/>
    <w:rsid w:val="009C02C5"/>
    <w:rPr>
      <w:rFonts w:cs="Times New Roman"/>
    </w:rPr>
  </w:style>
  <w:style w:type="paragraph" w:customStyle="1" w:styleId="font8">
    <w:name w:val="font_8"/>
    <w:basedOn w:val="a"/>
    <w:uiPriority w:val="99"/>
    <w:rsid w:val="006737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1">
    <w:name w:val="List Paragraph1"/>
    <w:basedOn w:val="a"/>
    <w:uiPriority w:val="99"/>
    <w:rsid w:val="0058627F"/>
    <w:pPr>
      <w:ind w:left="720"/>
      <w:contextualSpacing/>
      <w:jc w:val="both"/>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3178368">
      <w:marLeft w:val="0"/>
      <w:marRight w:val="0"/>
      <w:marTop w:val="0"/>
      <w:marBottom w:val="0"/>
      <w:divBdr>
        <w:top w:val="none" w:sz="0" w:space="0" w:color="auto"/>
        <w:left w:val="none" w:sz="0" w:space="0" w:color="auto"/>
        <w:bottom w:val="none" w:sz="0" w:space="0" w:color="auto"/>
        <w:right w:val="none" w:sz="0" w:space="0" w:color="auto"/>
      </w:divBdr>
    </w:div>
    <w:div w:id="203178369">
      <w:marLeft w:val="0"/>
      <w:marRight w:val="0"/>
      <w:marTop w:val="0"/>
      <w:marBottom w:val="0"/>
      <w:divBdr>
        <w:top w:val="none" w:sz="0" w:space="0" w:color="auto"/>
        <w:left w:val="none" w:sz="0" w:space="0" w:color="auto"/>
        <w:bottom w:val="none" w:sz="0" w:space="0" w:color="auto"/>
        <w:right w:val="none" w:sz="0" w:space="0" w:color="auto"/>
      </w:divBdr>
    </w:div>
    <w:div w:id="203178370">
      <w:marLeft w:val="0"/>
      <w:marRight w:val="0"/>
      <w:marTop w:val="0"/>
      <w:marBottom w:val="0"/>
      <w:divBdr>
        <w:top w:val="none" w:sz="0" w:space="0" w:color="auto"/>
        <w:left w:val="none" w:sz="0" w:space="0" w:color="auto"/>
        <w:bottom w:val="none" w:sz="0" w:space="0" w:color="auto"/>
        <w:right w:val="none" w:sz="0" w:space="0" w:color="auto"/>
      </w:divBdr>
    </w:div>
    <w:div w:id="203178371">
      <w:marLeft w:val="0"/>
      <w:marRight w:val="0"/>
      <w:marTop w:val="0"/>
      <w:marBottom w:val="0"/>
      <w:divBdr>
        <w:top w:val="none" w:sz="0" w:space="0" w:color="auto"/>
        <w:left w:val="none" w:sz="0" w:space="0" w:color="auto"/>
        <w:bottom w:val="none" w:sz="0" w:space="0" w:color="auto"/>
        <w:right w:val="none" w:sz="0" w:space="0" w:color="auto"/>
      </w:divBdr>
    </w:div>
    <w:div w:id="203178372">
      <w:marLeft w:val="0"/>
      <w:marRight w:val="0"/>
      <w:marTop w:val="0"/>
      <w:marBottom w:val="0"/>
      <w:divBdr>
        <w:top w:val="none" w:sz="0" w:space="0" w:color="auto"/>
        <w:left w:val="none" w:sz="0" w:space="0" w:color="auto"/>
        <w:bottom w:val="none" w:sz="0" w:space="0" w:color="auto"/>
        <w:right w:val="none" w:sz="0" w:space="0" w:color="auto"/>
      </w:divBdr>
    </w:div>
    <w:div w:id="203178373">
      <w:marLeft w:val="0"/>
      <w:marRight w:val="0"/>
      <w:marTop w:val="0"/>
      <w:marBottom w:val="0"/>
      <w:divBdr>
        <w:top w:val="none" w:sz="0" w:space="0" w:color="auto"/>
        <w:left w:val="none" w:sz="0" w:space="0" w:color="auto"/>
        <w:bottom w:val="none" w:sz="0" w:space="0" w:color="auto"/>
        <w:right w:val="none" w:sz="0" w:space="0" w:color="auto"/>
      </w:divBdr>
    </w:div>
    <w:div w:id="203178374">
      <w:marLeft w:val="0"/>
      <w:marRight w:val="0"/>
      <w:marTop w:val="0"/>
      <w:marBottom w:val="0"/>
      <w:divBdr>
        <w:top w:val="none" w:sz="0" w:space="0" w:color="auto"/>
        <w:left w:val="none" w:sz="0" w:space="0" w:color="auto"/>
        <w:bottom w:val="none" w:sz="0" w:space="0" w:color="auto"/>
        <w:right w:val="none" w:sz="0" w:space="0" w:color="auto"/>
      </w:divBdr>
    </w:div>
    <w:div w:id="203178375">
      <w:marLeft w:val="0"/>
      <w:marRight w:val="0"/>
      <w:marTop w:val="0"/>
      <w:marBottom w:val="0"/>
      <w:divBdr>
        <w:top w:val="none" w:sz="0" w:space="0" w:color="auto"/>
        <w:left w:val="none" w:sz="0" w:space="0" w:color="auto"/>
        <w:bottom w:val="none" w:sz="0" w:space="0" w:color="auto"/>
        <w:right w:val="none" w:sz="0" w:space="0" w:color="auto"/>
      </w:divBdr>
    </w:div>
    <w:div w:id="203178376">
      <w:marLeft w:val="0"/>
      <w:marRight w:val="0"/>
      <w:marTop w:val="0"/>
      <w:marBottom w:val="0"/>
      <w:divBdr>
        <w:top w:val="none" w:sz="0" w:space="0" w:color="auto"/>
        <w:left w:val="none" w:sz="0" w:space="0" w:color="auto"/>
        <w:bottom w:val="none" w:sz="0" w:space="0" w:color="auto"/>
        <w:right w:val="none" w:sz="0" w:space="0" w:color="auto"/>
      </w:divBdr>
      <w:divsChild>
        <w:div w:id="20317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3271</Words>
  <Characters>18645</Characters>
  <Application>Microsoft Office Word</Application>
  <DocSecurity>0</DocSecurity>
  <Lines>155</Lines>
  <Paragraphs>43</Paragraphs>
  <ScaleCrop>false</ScaleCrop>
  <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2019-03-12T18:08:00Z</dcterms:created>
  <dcterms:modified xsi:type="dcterms:W3CDTF">2019-03-12T18:08:00Z</dcterms:modified>
</cp:coreProperties>
</file>